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15"/>
        <w:gridCol w:w="720"/>
        <w:gridCol w:w="606"/>
        <w:gridCol w:w="601"/>
      </w:tblGrid>
      <w:tr w:rsidR="002A0A71" w:rsidRPr="00F10038" w:rsidTr="008A652A">
        <w:tc>
          <w:tcPr>
            <w:tcW w:w="9115" w:type="dxa"/>
          </w:tcPr>
          <w:p w:rsidR="00364D53" w:rsidRPr="003A4F86" w:rsidRDefault="003A4F86" w:rsidP="003A4F86">
            <w:pPr>
              <w:jc w:val="center"/>
              <w:rPr>
                <w:color w:val="FF0000"/>
                <w:sz w:val="22"/>
                <w:szCs w:val="22"/>
              </w:rPr>
            </w:pPr>
            <w:r w:rsidRPr="003A4F86">
              <w:rPr>
                <w:b/>
                <w:i/>
                <w:color w:val="FF0000"/>
                <w:sz w:val="21"/>
              </w:rPr>
              <w:t>*This checklist is not all-inclusive*</w:t>
            </w:r>
          </w:p>
          <w:p w:rsidR="008A652A" w:rsidRPr="00F10038" w:rsidRDefault="00526182" w:rsidP="008A652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 w:themeFill="background1" w:themeFillShade="BF"/>
              <w:rPr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 </w:t>
            </w:r>
            <w:r w:rsidR="00800AFA" w:rsidRPr="00F10038">
              <w:rPr>
                <w:sz w:val="22"/>
                <w:szCs w:val="22"/>
              </w:rPr>
              <w:t xml:space="preserve">General Requirements </w:t>
            </w:r>
            <w:hyperlink r:id="rId9" w:history="1">
              <w:r w:rsidR="00A01B84" w:rsidRPr="00B26D69">
                <w:rPr>
                  <w:rStyle w:val="Hyperlink"/>
                  <w:sz w:val="22"/>
                  <w:szCs w:val="22"/>
                </w:rPr>
                <w:t>29 CFR 1910.12</w:t>
              </w:r>
              <w:r w:rsidR="0047260E" w:rsidRPr="00B26D69">
                <w:rPr>
                  <w:rStyle w:val="Hyperlink"/>
                  <w:sz w:val="22"/>
                  <w:szCs w:val="22"/>
                </w:rPr>
                <w:t>4</w:t>
              </w:r>
            </w:hyperlink>
            <w:r w:rsidR="0047260E" w:rsidRPr="00F10038">
              <w:rPr>
                <w:sz w:val="22"/>
                <w:szCs w:val="22"/>
              </w:rPr>
              <w:t xml:space="preserve">; </w:t>
            </w:r>
            <w:hyperlink r:id="rId10" w:history="1">
              <w:r w:rsidR="0047260E" w:rsidRPr="00B26D69">
                <w:rPr>
                  <w:rStyle w:val="Hyperlink"/>
                  <w:sz w:val="22"/>
                  <w:szCs w:val="22"/>
                </w:rPr>
                <w:t>29 CFR 1910.125</w:t>
              </w:r>
            </w:hyperlink>
            <w:r w:rsidR="0047260E" w:rsidRPr="00F10038">
              <w:rPr>
                <w:sz w:val="22"/>
                <w:szCs w:val="22"/>
              </w:rPr>
              <w:t xml:space="preserve">; </w:t>
            </w:r>
            <w:hyperlink r:id="rId11" w:history="1">
              <w:r w:rsidR="0047260E" w:rsidRPr="00B26D69">
                <w:rPr>
                  <w:rStyle w:val="Hyperlink"/>
                  <w:sz w:val="22"/>
                  <w:szCs w:val="22"/>
                </w:rPr>
                <w:t>29 CFR 1910.126</w:t>
              </w:r>
            </w:hyperlink>
            <w:r w:rsidR="00B26D69">
              <w:rPr>
                <w:sz w:val="22"/>
                <w:szCs w:val="22"/>
              </w:rPr>
              <w:t xml:space="preserve">; </w:t>
            </w:r>
            <w:hyperlink r:id="rId12" w:history="1">
              <w:r w:rsidR="00B26D69" w:rsidRPr="00B26D69">
                <w:rPr>
                  <w:rStyle w:val="Hyperlink"/>
                  <w:sz w:val="22"/>
                  <w:szCs w:val="22"/>
                </w:rPr>
                <w:t>F-1305</w:t>
              </w:r>
            </w:hyperlink>
          </w:p>
          <w:p w:rsidR="008A652A" w:rsidRPr="003A4F86" w:rsidRDefault="008A652A" w:rsidP="008A652A">
            <w:pPr>
              <w:pStyle w:val="NoSpacing"/>
              <w:rPr>
                <w:rFonts w:ascii="Times New Roman" w:hAnsi="Times New Roman" w:cs="Times New Roman"/>
                <w:sz w:val="18"/>
              </w:rPr>
            </w:pPr>
          </w:p>
          <w:p w:rsidR="008A652A" w:rsidRPr="00F10038" w:rsidRDefault="008A652A" w:rsidP="0047260E">
            <w:pPr>
              <w:pStyle w:val="NoSpacing"/>
              <w:rPr>
                <w:rFonts w:ascii="Times New Roman" w:hAnsi="Times New Roman" w:cs="Times New Roman"/>
              </w:rPr>
            </w:pPr>
            <w:r w:rsidRPr="00F10038">
              <w:rPr>
                <w:rFonts w:ascii="Times New Roman" w:hAnsi="Times New Roman" w:cs="Times New Roman"/>
              </w:rPr>
              <w:t xml:space="preserve"> 1.  </w:t>
            </w:r>
            <w:r w:rsidR="0047260E" w:rsidRPr="00F10038">
              <w:rPr>
                <w:rFonts w:ascii="Times New Roman" w:hAnsi="Times New Roman" w:cs="Times New Roman"/>
              </w:rPr>
              <w:t xml:space="preserve">Does the ventilation provided to the </w:t>
            </w:r>
            <w:r w:rsidR="0047260E" w:rsidRPr="00F10038">
              <w:rPr>
                <w:rFonts w:ascii="Times New Roman" w:hAnsi="Times New Roman" w:cs="Times New Roman"/>
                <w:b/>
                <w:bCs/>
              </w:rPr>
              <w:t xml:space="preserve">vapor area </w:t>
            </w:r>
            <w:r w:rsidR="0047260E" w:rsidRPr="00F10038">
              <w:rPr>
                <w:rFonts w:ascii="Times New Roman" w:hAnsi="Times New Roman" w:cs="Times New Roman"/>
              </w:rPr>
              <w:t xml:space="preserve">in the vicinity of a </w:t>
            </w:r>
            <w:r w:rsidR="0047260E" w:rsidRPr="00F10038">
              <w:rPr>
                <w:rFonts w:ascii="Times New Roman" w:hAnsi="Times New Roman" w:cs="Times New Roman"/>
                <w:b/>
                <w:bCs/>
              </w:rPr>
              <w:t xml:space="preserve">dip tank </w:t>
            </w:r>
            <w:r w:rsidR="0047260E" w:rsidRPr="00F10038">
              <w:rPr>
                <w:rFonts w:ascii="Times New Roman" w:hAnsi="Times New Roman" w:cs="Times New Roman"/>
              </w:rPr>
              <w:t>keep the airborne concentration of any substance below 25% of its lower flammable limit?</w:t>
            </w:r>
            <w:r w:rsidR="00EE3C65" w:rsidRPr="00F10038">
              <w:rPr>
                <w:rFonts w:ascii="Times New Roman" w:hAnsi="Times New Roman" w:cs="Times New Roman"/>
              </w:rPr>
              <w:t xml:space="preserve"> </w:t>
            </w:r>
            <w:r w:rsidR="0047260E" w:rsidRPr="00F10038">
              <w:rPr>
                <w:rFonts w:ascii="Times New Roman" w:hAnsi="Times New Roman" w:cs="Times New Roman"/>
              </w:rPr>
              <w:t xml:space="preserve"> </w:t>
            </w:r>
            <w:r w:rsidR="0047260E" w:rsidRPr="00F10038">
              <w:rPr>
                <w:rFonts w:ascii="Times New Roman" w:hAnsi="Times New Roman" w:cs="Times New Roman"/>
                <w:color w:val="0070C0"/>
              </w:rPr>
              <w:t>[29 CFR 1910.124(b)(1)]</w:t>
            </w:r>
          </w:p>
          <w:p w:rsidR="008A652A" w:rsidRPr="003A4F86" w:rsidRDefault="008A652A" w:rsidP="008A652A">
            <w:pPr>
              <w:pStyle w:val="NoSpacing"/>
              <w:rPr>
                <w:rFonts w:ascii="Times New Roman" w:hAnsi="Times New Roman" w:cs="Times New Roman"/>
                <w:sz w:val="18"/>
              </w:rPr>
            </w:pPr>
          </w:p>
          <w:p w:rsidR="00A01B93" w:rsidRPr="00F10038" w:rsidRDefault="008A652A" w:rsidP="00A01B93">
            <w:pPr>
              <w:pStyle w:val="NoSpacing"/>
              <w:rPr>
                <w:rFonts w:ascii="Times New Roman" w:hAnsi="Times New Roman" w:cs="Times New Roman"/>
              </w:rPr>
            </w:pPr>
            <w:r w:rsidRPr="00F10038">
              <w:rPr>
                <w:rFonts w:ascii="Times New Roman" w:hAnsi="Times New Roman" w:cs="Times New Roman"/>
              </w:rPr>
              <w:t xml:space="preserve"> 2.  </w:t>
            </w:r>
            <w:r w:rsidR="00A01B93" w:rsidRPr="00F10038">
              <w:rPr>
                <w:rFonts w:ascii="Times New Roman" w:hAnsi="Times New Roman" w:cs="Times New Roman"/>
              </w:rPr>
              <w:t xml:space="preserve">Are </w:t>
            </w:r>
            <w:r w:rsidR="00A01B93" w:rsidRPr="00F10038">
              <w:rPr>
                <w:rFonts w:ascii="Times New Roman" w:hAnsi="Times New Roman" w:cs="Times New Roman"/>
                <w:b/>
                <w:bCs/>
              </w:rPr>
              <w:t xml:space="preserve">exhaust ventilation systems </w:t>
            </w:r>
            <w:r w:rsidR="00A01B93" w:rsidRPr="00F10038">
              <w:rPr>
                <w:rFonts w:ascii="Times New Roman" w:hAnsi="Times New Roman" w:cs="Times New Roman"/>
              </w:rPr>
              <w:t xml:space="preserve">well-constructed and in good working order? </w:t>
            </w:r>
          </w:p>
          <w:p w:rsidR="008A652A" w:rsidRPr="00F10038" w:rsidRDefault="00EE3C65" w:rsidP="00A01B93">
            <w:pPr>
              <w:pStyle w:val="NoSpacing"/>
              <w:rPr>
                <w:rFonts w:ascii="Times New Roman" w:hAnsi="Times New Roman" w:cs="Times New Roman"/>
                <w:color w:val="0070C0"/>
              </w:rPr>
            </w:pPr>
            <w:r w:rsidRPr="00F10038">
              <w:rPr>
                <w:rFonts w:ascii="Times New Roman" w:hAnsi="Times New Roman" w:cs="Times New Roman"/>
              </w:rPr>
              <w:t xml:space="preserve">  </w:t>
            </w:r>
            <w:r w:rsidR="00A01B93" w:rsidRPr="00F10038">
              <w:rPr>
                <w:rFonts w:ascii="Times New Roman" w:hAnsi="Times New Roman" w:cs="Times New Roman"/>
                <w:color w:val="0070C0"/>
              </w:rPr>
              <w:t>[29 CFR 1910.124(b)(4) and F-1305.3]</w:t>
            </w:r>
          </w:p>
          <w:p w:rsidR="00A01B93" w:rsidRPr="003A4F86" w:rsidRDefault="00A01B93" w:rsidP="008A652A">
            <w:pPr>
              <w:pStyle w:val="NoSpacing"/>
              <w:rPr>
                <w:rFonts w:ascii="Times New Roman" w:hAnsi="Times New Roman" w:cs="Times New Roman"/>
                <w:sz w:val="18"/>
              </w:rPr>
            </w:pPr>
          </w:p>
          <w:p w:rsidR="00A01B93" w:rsidRPr="00F10038" w:rsidRDefault="008A652A" w:rsidP="00A01B93">
            <w:pPr>
              <w:pStyle w:val="NoSpacing"/>
              <w:rPr>
                <w:rFonts w:ascii="Times New Roman" w:hAnsi="Times New Roman" w:cs="Times New Roman"/>
              </w:rPr>
            </w:pPr>
            <w:r w:rsidRPr="00F10038">
              <w:rPr>
                <w:rFonts w:ascii="Times New Roman" w:hAnsi="Times New Roman" w:cs="Times New Roman"/>
              </w:rPr>
              <w:t xml:space="preserve"> 3. </w:t>
            </w:r>
            <w:r w:rsidR="00A01B93" w:rsidRPr="00F10038">
              <w:rPr>
                <w:rFonts w:ascii="Times New Roman" w:hAnsi="Times New Roman" w:cs="Times New Roman"/>
              </w:rPr>
              <w:t xml:space="preserve">Are </w:t>
            </w:r>
            <w:r w:rsidR="00A01B93" w:rsidRPr="00F10038">
              <w:rPr>
                <w:rFonts w:ascii="Times New Roman" w:hAnsi="Times New Roman" w:cs="Times New Roman"/>
                <w:b/>
                <w:bCs/>
              </w:rPr>
              <w:t xml:space="preserve">dip tank </w:t>
            </w:r>
            <w:r w:rsidR="00A01B93" w:rsidRPr="00F10038">
              <w:rPr>
                <w:rFonts w:ascii="Times New Roman" w:hAnsi="Times New Roman" w:cs="Times New Roman"/>
              </w:rPr>
              <w:t>operations controlled so exposures are maintained within required limits?</w:t>
            </w:r>
          </w:p>
          <w:p w:rsidR="00A01B93" w:rsidRPr="00F10038" w:rsidRDefault="00EE3C65" w:rsidP="00A01B93">
            <w:pPr>
              <w:pStyle w:val="NoSpacing"/>
              <w:rPr>
                <w:rFonts w:ascii="Times New Roman" w:hAnsi="Times New Roman" w:cs="Times New Roman"/>
                <w:color w:val="0070C0"/>
              </w:rPr>
            </w:pPr>
            <w:r w:rsidRPr="00F10038">
              <w:rPr>
                <w:rFonts w:ascii="Times New Roman" w:hAnsi="Times New Roman" w:cs="Times New Roman"/>
              </w:rPr>
              <w:t xml:space="preserve">  </w:t>
            </w:r>
            <w:r w:rsidR="00A01B93" w:rsidRPr="00F10038">
              <w:rPr>
                <w:rFonts w:ascii="Times New Roman" w:hAnsi="Times New Roman" w:cs="Times New Roman"/>
                <w:color w:val="0070C0"/>
              </w:rPr>
              <w:t>[29 CFR 1910.124(b)(2)]</w:t>
            </w:r>
            <w:r w:rsidR="008A652A" w:rsidRPr="00F10038">
              <w:rPr>
                <w:rFonts w:ascii="Times New Roman" w:hAnsi="Times New Roman" w:cs="Times New Roman"/>
                <w:color w:val="0070C0"/>
              </w:rPr>
              <w:t xml:space="preserve"> </w:t>
            </w:r>
          </w:p>
          <w:p w:rsidR="008A652A" w:rsidRPr="003A4F86" w:rsidRDefault="008A652A" w:rsidP="008A652A">
            <w:pPr>
              <w:pStyle w:val="NoSpacing"/>
              <w:rPr>
                <w:rFonts w:ascii="Times New Roman" w:hAnsi="Times New Roman" w:cs="Times New Roman"/>
                <w:sz w:val="18"/>
              </w:rPr>
            </w:pPr>
          </w:p>
          <w:p w:rsidR="00A01B93" w:rsidRPr="00F10038" w:rsidRDefault="008A652A" w:rsidP="00A01B93">
            <w:pPr>
              <w:rPr>
                <w:color w:val="0066FF"/>
                <w:sz w:val="22"/>
                <w:szCs w:val="22"/>
              </w:rPr>
            </w:pPr>
            <w:r w:rsidRPr="00F10038">
              <w:rPr>
                <w:rFonts w:eastAsia="Verdana"/>
                <w:color w:val="000000"/>
                <w:sz w:val="22"/>
                <w:szCs w:val="22"/>
              </w:rPr>
              <w:t xml:space="preserve"> 4.  </w:t>
            </w:r>
            <w:r w:rsidR="00A01B93" w:rsidRPr="00F10038">
              <w:rPr>
                <w:rFonts w:eastAsia="Verdana"/>
                <w:color w:val="000000"/>
                <w:sz w:val="22"/>
                <w:szCs w:val="22"/>
              </w:rPr>
              <w:t xml:space="preserve">When two or more </w:t>
            </w:r>
            <w:r w:rsidR="00A01B93" w:rsidRPr="00F10038">
              <w:rPr>
                <w:rFonts w:eastAsia="Verdana"/>
                <w:b/>
                <w:bCs/>
                <w:color w:val="000000"/>
                <w:sz w:val="22"/>
                <w:szCs w:val="22"/>
              </w:rPr>
              <w:t xml:space="preserve">dip tank </w:t>
            </w:r>
            <w:r w:rsidR="00A01B93" w:rsidRPr="00F10038">
              <w:rPr>
                <w:rFonts w:eastAsia="Verdana"/>
                <w:color w:val="000000"/>
                <w:sz w:val="22"/>
                <w:szCs w:val="22"/>
              </w:rPr>
              <w:t xml:space="preserve">operations are ventilated by a common exhaust duct, is care taken to ensure that the mixture of contaminants generated does not present a fire, explosion, or chemical reaction hazard? </w:t>
            </w:r>
            <w:r w:rsidR="00A01B93" w:rsidRPr="00F10038">
              <w:rPr>
                <w:rFonts w:eastAsia="Verdana"/>
                <w:color w:val="0070C0"/>
                <w:sz w:val="22"/>
                <w:szCs w:val="22"/>
              </w:rPr>
              <w:t>[29 CFR 1910.124(b)(6)]</w:t>
            </w:r>
          </w:p>
          <w:p w:rsidR="008A652A" w:rsidRPr="003A4F86" w:rsidRDefault="008A652A" w:rsidP="008A652A">
            <w:pPr>
              <w:rPr>
                <w:sz w:val="18"/>
                <w:szCs w:val="22"/>
              </w:rPr>
            </w:pPr>
          </w:p>
          <w:p w:rsidR="008A652A" w:rsidRPr="00590AAA" w:rsidRDefault="008A652A" w:rsidP="00590AAA">
            <w:pPr>
              <w:rPr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5.  </w:t>
            </w:r>
            <w:r w:rsidR="00A01B93" w:rsidRPr="00F10038">
              <w:rPr>
                <w:rFonts w:eastAsia="Verdana"/>
                <w:color w:val="000000"/>
                <w:sz w:val="22"/>
                <w:szCs w:val="22"/>
              </w:rPr>
              <w:t xml:space="preserve">Are instructions given to all persons who work on or around </w:t>
            </w:r>
            <w:r w:rsidR="00A01B93" w:rsidRPr="00F10038">
              <w:rPr>
                <w:rFonts w:eastAsia="Verdana"/>
                <w:b/>
                <w:bCs/>
                <w:color w:val="000000"/>
                <w:sz w:val="22"/>
                <w:szCs w:val="22"/>
              </w:rPr>
              <w:t xml:space="preserve">dip tanks </w:t>
            </w:r>
            <w:r w:rsidR="00A01B93" w:rsidRPr="00F10038">
              <w:rPr>
                <w:rFonts w:eastAsia="Verdana"/>
                <w:color w:val="000000"/>
                <w:sz w:val="22"/>
                <w:szCs w:val="22"/>
              </w:rPr>
              <w:t xml:space="preserve">about hazards and applicable first aid procedures?  </w:t>
            </w:r>
            <w:r w:rsidR="00A01B93" w:rsidRPr="00F10038">
              <w:rPr>
                <w:rFonts w:eastAsia="Verdana"/>
                <w:color w:val="0070C0"/>
                <w:sz w:val="22"/>
                <w:szCs w:val="22"/>
              </w:rPr>
              <w:t>[29 CFR1910.124(f)]</w:t>
            </w:r>
          </w:p>
          <w:p w:rsidR="008A652A" w:rsidRPr="003A4F86" w:rsidRDefault="008A652A" w:rsidP="008A652A">
            <w:pPr>
              <w:rPr>
                <w:sz w:val="18"/>
                <w:szCs w:val="22"/>
              </w:rPr>
            </w:pPr>
          </w:p>
          <w:p w:rsidR="00A01B93" w:rsidRPr="00F10038" w:rsidRDefault="00A12CBA" w:rsidP="00A01B93">
            <w:pPr>
              <w:rPr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</w:t>
            </w:r>
            <w:r w:rsidR="00590AAA">
              <w:rPr>
                <w:sz w:val="22"/>
                <w:szCs w:val="22"/>
              </w:rPr>
              <w:t>6</w:t>
            </w:r>
            <w:r w:rsidR="008A652A" w:rsidRPr="00F10038">
              <w:rPr>
                <w:sz w:val="22"/>
                <w:szCs w:val="22"/>
              </w:rPr>
              <w:t xml:space="preserve">.  </w:t>
            </w:r>
            <w:r w:rsidR="00A01B93" w:rsidRPr="00F10038">
              <w:rPr>
                <w:sz w:val="22"/>
                <w:szCs w:val="22"/>
              </w:rPr>
              <w:t xml:space="preserve">Are deluge showers and eye wash stations provided near </w:t>
            </w:r>
            <w:r w:rsidR="00A01B93" w:rsidRPr="00F10038">
              <w:rPr>
                <w:b/>
                <w:bCs/>
                <w:sz w:val="22"/>
                <w:szCs w:val="22"/>
              </w:rPr>
              <w:t xml:space="preserve">dip tank </w:t>
            </w:r>
            <w:r w:rsidR="00A01B93" w:rsidRPr="00F10038">
              <w:rPr>
                <w:sz w:val="22"/>
                <w:szCs w:val="22"/>
              </w:rPr>
              <w:t xml:space="preserve">operations?  </w:t>
            </w:r>
          </w:p>
          <w:p w:rsidR="00C90E19" w:rsidRPr="00F10038" w:rsidRDefault="00A01B93" w:rsidP="00A01B93">
            <w:pPr>
              <w:rPr>
                <w:color w:val="0070C0"/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 </w:t>
            </w:r>
            <w:r w:rsidRPr="00F10038">
              <w:rPr>
                <w:color w:val="0070C0"/>
                <w:sz w:val="22"/>
                <w:szCs w:val="22"/>
              </w:rPr>
              <w:t>[29 CFR1910.124(g)(2)]</w:t>
            </w:r>
          </w:p>
          <w:p w:rsidR="00A12CBA" w:rsidRPr="003A4F86" w:rsidRDefault="00A12CBA" w:rsidP="008A652A">
            <w:pPr>
              <w:rPr>
                <w:sz w:val="18"/>
                <w:szCs w:val="22"/>
              </w:rPr>
            </w:pPr>
          </w:p>
          <w:p w:rsidR="00A12CBA" w:rsidRPr="00F10038" w:rsidRDefault="00A12CBA" w:rsidP="00A01B93">
            <w:pPr>
              <w:rPr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</w:t>
            </w:r>
            <w:r w:rsidR="00590AAA">
              <w:rPr>
                <w:sz w:val="22"/>
                <w:szCs w:val="22"/>
              </w:rPr>
              <w:t>7</w:t>
            </w:r>
            <w:r w:rsidRPr="00F10038">
              <w:rPr>
                <w:sz w:val="22"/>
                <w:szCs w:val="22"/>
              </w:rPr>
              <w:t xml:space="preserve">.  </w:t>
            </w:r>
            <w:r w:rsidR="00A01B93" w:rsidRPr="00F10038">
              <w:rPr>
                <w:sz w:val="22"/>
                <w:szCs w:val="22"/>
              </w:rPr>
              <w:t xml:space="preserve">Are washing facilities provided nearby for users of </w:t>
            </w:r>
            <w:r w:rsidR="00A01B93" w:rsidRPr="00F10038">
              <w:rPr>
                <w:b/>
                <w:bCs/>
                <w:sz w:val="22"/>
                <w:szCs w:val="22"/>
              </w:rPr>
              <w:t>dip tanks</w:t>
            </w:r>
            <w:r w:rsidR="00A01B93" w:rsidRPr="00F10038">
              <w:rPr>
                <w:sz w:val="22"/>
                <w:szCs w:val="22"/>
              </w:rPr>
              <w:t xml:space="preserve">?  </w:t>
            </w:r>
            <w:r w:rsidR="00A01B93" w:rsidRPr="00F10038">
              <w:rPr>
                <w:color w:val="0070C0"/>
                <w:sz w:val="22"/>
                <w:szCs w:val="22"/>
              </w:rPr>
              <w:t>[29 CFR1910.124(g)(3)]</w:t>
            </w:r>
          </w:p>
          <w:p w:rsidR="00A12CBA" w:rsidRPr="003A4F86" w:rsidRDefault="00A12CBA" w:rsidP="008A652A">
            <w:pPr>
              <w:rPr>
                <w:sz w:val="18"/>
                <w:szCs w:val="22"/>
              </w:rPr>
            </w:pPr>
          </w:p>
          <w:p w:rsidR="00A12CBA" w:rsidRPr="00F10038" w:rsidRDefault="00A12CBA" w:rsidP="00A12CBA">
            <w:pPr>
              <w:rPr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</w:t>
            </w:r>
            <w:r w:rsidR="00590AAA">
              <w:rPr>
                <w:sz w:val="22"/>
                <w:szCs w:val="22"/>
              </w:rPr>
              <w:t>8</w:t>
            </w:r>
            <w:r w:rsidRPr="00F10038">
              <w:rPr>
                <w:sz w:val="22"/>
                <w:szCs w:val="22"/>
              </w:rPr>
              <w:t xml:space="preserve">.  </w:t>
            </w:r>
            <w:r w:rsidR="00A01B93" w:rsidRPr="00F10038">
              <w:rPr>
                <w:sz w:val="22"/>
                <w:szCs w:val="22"/>
              </w:rPr>
              <w:t xml:space="preserve">Is locker space or an equivalent clothing storage facility available to prevent contamination of street clothing?  </w:t>
            </w:r>
            <w:r w:rsidR="00A01B93" w:rsidRPr="00F10038">
              <w:rPr>
                <w:color w:val="0070C0"/>
                <w:sz w:val="22"/>
                <w:szCs w:val="22"/>
              </w:rPr>
              <w:t>[29 CFR1910.124(g)(1)]</w:t>
            </w:r>
            <w:r w:rsidR="00A01B93" w:rsidRPr="00F10038">
              <w:rPr>
                <w:sz w:val="22"/>
                <w:szCs w:val="22"/>
              </w:rPr>
              <w:t xml:space="preserve"> </w:t>
            </w:r>
          </w:p>
          <w:p w:rsidR="00A12CBA" w:rsidRPr="003A4F86" w:rsidRDefault="00A12CBA" w:rsidP="008A652A">
            <w:pPr>
              <w:rPr>
                <w:sz w:val="18"/>
                <w:szCs w:val="22"/>
              </w:rPr>
            </w:pPr>
          </w:p>
          <w:p w:rsidR="00A12CBA" w:rsidRPr="00F10038" w:rsidRDefault="00A12CBA" w:rsidP="00A12CBA">
            <w:pPr>
              <w:rPr>
                <w:color w:val="0066FF"/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</w:t>
            </w:r>
            <w:r w:rsidR="00590AAA">
              <w:rPr>
                <w:sz w:val="22"/>
                <w:szCs w:val="22"/>
              </w:rPr>
              <w:t>9</w:t>
            </w:r>
            <w:r w:rsidRPr="00F10038">
              <w:rPr>
                <w:sz w:val="22"/>
                <w:szCs w:val="22"/>
              </w:rPr>
              <w:t xml:space="preserve">.  </w:t>
            </w:r>
            <w:r w:rsidR="00A01B93" w:rsidRPr="00F10038">
              <w:rPr>
                <w:sz w:val="22"/>
                <w:szCs w:val="22"/>
              </w:rPr>
              <w:t xml:space="preserve">Are first aid supplies readily available and are they specific to the hazards associated with the </w:t>
            </w:r>
            <w:r w:rsidR="00A01B93" w:rsidRPr="00F10038">
              <w:rPr>
                <w:b/>
                <w:bCs/>
                <w:sz w:val="22"/>
                <w:szCs w:val="22"/>
              </w:rPr>
              <w:t xml:space="preserve">dip tanks </w:t>
            </w:r>
            <w:r w:rsidR="00A01B93" w:rsidRPr="00F10038">
              <w:rPr>
                <w:sz w:val="22"/>
                <w:szCs w:val="22"/>
              </w:rPr>
              <w:t xml:space="preserve">being used?  </w:t>
            </w:r>
            <w:r w:rsidR="00A01B93" w:rsidRPr="00F10038">
              <w:rPr>
                <w:color w:val="0070C0"/>
                <w:sz w:val="22"/>
                <w:szCs w:val="22"/>
              </w:rPr>
              <w:t>[29 CFR1910.124(h)(3)]</w:t>
            </w:r>
          </w:p>
          <w:p w:rsidR="00590AAA" w:rsidRPr="003A4F86" w:rsidRDefault="00590AAA" w:rsidP="008A652A">
            <w:pPr>
              <w:rPr>
                <w:sz w:val="18"/>
                <w:szCs w:val="22"/>
              </w:rPr>
            </w:pPr>
          </w:p>
          <w:p w:rsidR="00A12CBA" w:rsidRPr="00F10038" w:rsidRDefault="00A12CBA" w:rsidP="00A12CB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 w:themeFill="background1" w:themeFillShade="BF"/>
              <w:rPr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 </w:t>
            </w:r>
            <w:r w:rsidR="00A01B93" w:rsidRPr="00F10038">
              <w:rPr>
                <w:bCs/>
                <w:sz w:val="22"/>
                <w:szCs w:val="22"/>
              </w:rPr>
              <w:t>Construction</w:t>
            </w:r>
          </w:p>
          <w:p w:rsidR="00A12CBA" w:rsidRPr="003A4F86" w:rsidRDefault="00A12CBA" w:rsidP="008A652A">
            <w:pPr>
              <w:rPr>
                <w:sz w:val="18"/>
                <w:szCs w:val="22"/>
              </w:rPr>
            </w:pPr>
          </w:p>
          <w:p w:rsidR="00A12CBA" w:rsidRPr="00F10038" w:rsidRDefault="00A12CBA" w:rsidP="00A01B93">
            <w:pPr>
              <w:rPr>
                <w:color w:val="0066FF"/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</w:t>
            </w:r>
            <w:r w:rsidR="00590AAA">
              <w:rPr>
                <w:sz w:val="22"/>
                <w:szCs w:val="22"/>
              </w:rPr>
              <w:t>10</w:t>
            </w:r>
            <w:r w:rsidRPr="00F10038">
              <w:rPr>
                <w:sz w:val="22"/>
                <w:szCs w:val="22"/>
              </w:rPr>
              <w:t xml:space="preserve">.  </w:t>
            </w:r>
            <w:r w:rsidR="00063377">
              <w:rPr>
                <w:sz w:val="22"/>
                <w:szCs w:val="22"/>
              </w:rPr>
              <w:t>A</w:t>
            </w:r>
            <w:r w:rsidR="00A01B93" w:rsidRPr="00F10038">
              <w:rPr>
                <w:sz w:val="22"/>
                <w:szCs w:val="22"/>
              </w:rPr>
              <w:t xml:space="preserve">re </w:t>
            </w:r>
            <w:r w:rsidR="00A01B93" w:rsidRPr="00F10038">
              <w:rPr>
                <w:b/>
                <w:bCs/>
                <w:sz w:val="22"/>
                <w:szCs w:val="22"/>
              </w:rPr>
              <w:t xml:space="preserve">dip tanks </w:t>
            </w:r>
            <w:r w:rsidR="00A01B93" w:rsidRPr="00F10038">
              <w:rPr>
                <w:sz w:val="22"/>
                <w:szCs w:val="22"/>
              </w:rPr>
              <w:t xml:space="preserve">used only in a room designed for the purpose, protected with an approved automatic fire-suppression system, and separated vertically and horizontally from other areas as </w:t>
            </w:r>
            <w:r w:rsidR="00A01B93" w:rsidRPr="00F10038">
              <w:rPr>
                <w:sz w:val="22"/>
                <w:szCs w:val="22"/>
              </w:rPr>
              <w:lastRenderedPageBreak/>
              <w:t xml:space="preserve">required by the building code?  </w:t>
            </w:r>
            <w:r w:rsidR="00A01B93" w:rsidRPr="00F10038">
              <w:rPr>
                <w:color w:val="0070C0"/>
                <w:sz w:val="22"/>
                <w:szCs w:val="22"/>
              </w:rPr>
              <w:t>[F-1305.2]</w:t>
            </w:r>
          </w:p>
          <w:p w:rsidR="00A12CBA" w:rsidRPr="003A4F86" w:rsidRDefault="00A12CBA" w:rsidP="008A652A">
            <w:pPr>
              <w:rPr>
                <w:sz w:val="20"/>
                <w:szCs w:val="22"/>
              </w:rPr>
            </w:pPr>
          </w:p>
          <w:p w:rsidR="00A01B93" w:rsidRPr="00F10038" w:rsidRDefault="00A12CBA" w:rsidP="00A01B93">
            <w:pPr>
              <w:rPr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</w:t>
            </w:r>
            <w:r w:rsidR="00590AAA">
              <w:rPr>
                <w:sz w:val="22"/>
                <w:szCs w:val="22"/>
              </w:rPr>
              <w:t>11</w:t>
            </w:r>
            <w:r w:rsidRPr="00F10038">
              <w:rPr>
                <w:sz w:val="22"/>
                <w:szCs w:val="22"/>
              </w:rPr>
              <w:t xml:space="preserve">.  </w:t>
            </w:r>
            <w:r w:rsidR="00A01B93" w:rsidRPr="00F10038">
              <w:rPr>
                <w:sz w:val="22"/>
                <w:szCs w:val="22"/>
              </w:rPr>
              <w:t xml:space="preserve">Are </w:t>
            </w:r>
            <w:r w:rsidR="00A01B93" w:rsidRPr="00F10038">
              <w:rPr>
                <w:b/>
                <w:bCs/>
                <w:sz w:val="22"/>
                <w:szCs w:val="22"/>
              </w:rPr>
              <w:t>dip tanks</w:t>
            </w:r>
            <w:r w:rsidR="00A01B93" w:rsidRPr="00F10038">
              <w:rPr>
                <w:sz w:val="22"/>
                <w:szCs w:val="22"/>
              </w:rPr>
              <w:t>, including any drain boards, constructed of noncombustible materials?</w:t>
            </w:r>
          </w:p>
          <w:p w:rsidR="00A12CBA" w:rsidRPr="00F10038" w:rsidRDefault="00A01B93" w:rsidP="00A01B93">
            <w:pPr>
              <w:rPr>
                <w:color w:val="0070C0"/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 </w:t>
            </w:r>
            <w:r w:rsidRPr="00F10038">
              <w:rPr>
                <w:color w:val="0070C0"/>
                <w:sz w:val="22"/>
                <w:szCs w:val="22"/>
              </w:rPr>
              <w:t>[29 CFR1910.125(a) and F-1305.4]</w:t>
            </w:r>
          </w:p>
          <w:p w:rsidR="00A12CBA" w:rsidRPr="003A4F86" w:rsidRDefault="00A12CBA" w:rsidP="008A652A">
            <w:pPr>
              <w:rPr>
                <w:sz w:val="20"/>
                <w:szCs w:val="22"/>
              </w:rPr>
            </w:pPr>
          </w:p>
          <w:p w:rsidR="00A01B93" w:rsidRPr="00F10038" w:rsidRDefault="00A12CBA" w:rsidP="00A01B93">
            <w:pPr>
              <w:rPr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</w:t>
            </w:r>
            <w:r w:rsidR="00590AAA">
              <w:rPr>
                <w:sz w:val="22"/>
                <w:szCs w:val="22"/>
              </w:rPr>
              <w:t>12</w:t>
            </w:r>
            <w:r w:rsidRPr="00F10038">
              <w:rPr>
                <w:sz w:val="22"/>
                <w:szCs w:val="22"/>
              </w:rPr>
              <w:t xml:space="preserve">.  </w:t>
            </w:r>
            <w:r w:rsidR="00A01B93" w:rsidRPr="00F10038">
              <w:rPr>
                <w:sz w:val="22"/>
                <w:szCs w:val="22"/>
              </w:rPr>
              <w:t xml:space="preserve">For </w:t>
            </w:r>
            <w:r w:rsidR="00A01B93" w:rsidRPr="00F10038">
              <w:rPr>
                <w:b/>
                <w:bCs/>
                <w:sz w:val="22"/>
                <w:szCs w:val="22"/>
              </w:rPr>
              <w:t xml:space="preserve">dip tanks </w:t>
            </w:r>
            <w:r w:rsidR="00A01B93" w:rsidRPr="00F10038">
              <w:rPr>
                <w:sz w:val="22"/>
                <w:szCs w:val="22"/>
              </w:rPr>
              <w:t>over 150 gallons in capacity or 10 square feet in liquid surface area, does a properly trapped overflow pipe lead to a safe location outside the building?</w:t>
            </w:r>
          </w:p>
          <w:p w:rsidR="00A12CBA" w:rsidRPr="00F10038" w:rsidRDefault="00A01B93" w:rsidP="00A01B93">
            <w:pPr>
              <w:rPr>
                <w:color w:val="0070C0"/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 </w:t>
            </w:r>
            <w:r w:rsidR="00F10038" w:rsidRPr="00F10038">
              <w:rPr>
                <w:color w:val="0070C0"/>
                <w:sz w:val="22"/>
                <w:szCs w:val="22"/>
              </w:rPr>
              <w:t>[</w:t>
            </w:r>
            <w:r w:rsidRPr="00F10038">
              <w:rPr>
                <w:color w:val="0070C0"/>
                <w:sz w:val="22"/>
                <w:szCs w:val="22"/>
              </w:rPr>
              <w:t>29 CFR1910.125(b)(1) and F-1305.4.1]</w:t>
            </w:r>
          </w:p>
          <w:p w:rsidR="00A12CBA" w:rsidRPr="003A4F86" w:rsidRDefault="00A12CBA" w:rsidP="008A652A">
            <w:pPr>
              <w:rPr>
                <w:sz w:val="20"/>
                <w:szCs w:val="22"/>
              </w:rPr>
            </w:pPr>
          </w:p>
          <w:p w:rsidR="00A01B93" w:rsidRPr="00F10038" w:rsidRDefault="00A12CBA" w:rsidP="00A01B93">
            <w:pPr>
              <w:rPr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</w:t>
            </w:r>
            <w:r w:rsidR="00590AAA">
              <w:rPr>
                <w:sz w:val="22"/>
                <w:szCs w:val="22"/>
              </w:rPr>
              <w:t>13</w:t>
            </w:r>
            <w:r w:rsidRPr="00F10038">
              <w:rPr>
                <w:sz w:val="22"/>
                <w:szCs w:val="22"/>
              </w:rPr>
              <w:t xml:space="preserve">.  </w:t>
            </w:r>
            <w:r w:rsidR="00A01B93" w:rsidRPr="00F10038">
              <w:rPr>
                <w:sz w:val="22"/>
                <w:szCs w:val="22"/>
              </w:rPr>
              <w:t xml:space="preserve">Are all piping connections on the </w:t>
            </w:r>
            <w:r w:rsidR="00A01B93" w:rsidRPr="00F10038">
              <w:rPr>
                <w:b/>
                <w:bCs/>
                <w:sz w:val="22"/>
                <w:szCs w:val="22"/>
              </w:rPr>
              <w:t xml:space="preserve">dip tank </w:t>
            </w:r>
            <w:r w:rsidR="00A01B93" w:rsidRPr="00F10038">
              <w:rPr>
                <w:sz w:val="22"/>
                <w:szCs w:val="22"/>
              </w:rPr>
              <w:t>easily accessible for inspection and cleaning?</w:t>
            </w:r>
          </w:p>
          <w:p w:rsidR="00A12CBA" w:rsidRPr="00F10038" w:rsidRDefault="00A01B93" w:rsidP="00A01B93">
            <w:pPr>
              <w:rPr>
                <w:color w:val="0070C0"/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 </w:t>
            </w:r>
            <w:r w:rsidRPr="00F10038">
              <w:rPr>
                <w:color w:val="0070C0"/>
                <w:sz w:val="22"/>
                <w:szCs w:val="22"/>
              </w:rPr>
              <w:t>[29 CFR1910.125(b)(2)(ii)]</w:t>
            </w:r>
          </w:p>
          <w:p w:rsidR="00A12CBA" w:rsidRPr="003A4F86" w:rsidRDefault="00A12CBA" w:rsidP="008A652A">
            <w:pPr>
              <w:rPr>
                <w:sz w:val="20"/>
                <w:szCs w:val="22"/>
              </w:rPr>
            </w:pPr>
          </w:p>
          <w:p w:rsidR="00A01B93" w:rsidRPr="00F10038" w:rsidRDefault="00A12CBA" w:rsidP="00A01B93">
            <w:pPr>
              <w:rPr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</w:t>
            </w:r>
            <w:r w:rsidR="00590AAA">
              <w:rPr>
                <w:sz w:val="22"/>
                <w:szCs w:val="22"/>
              </w:rPr>
              <w:t>14</w:t>
            </w:r>
            <w:r w:rsidRPr="00F10038">
              <w:rPr>
                <w:sz w:val="22"/>
                <w:szCs w:val="22"/>
              </w:rPr>
              <w:t xml:space="preserve">.  </w:t>
            </w:r>
            <w:r w:rsidR="00A01B93" w:rsidRPr="00F10038">
              <w:rPr>
                <w:sz w:val="22"/>
                <w:szCs w:val="22"/>
              </w:rPr>
              <w:t xml:space="preserve">Is the bottom of the overflow connection at least 6 inches below the top of the </w:t>
            </w:r>
            <w:r w:rsidR="00A01B93" w:rsidRPr="00F10038">
              <w:rPr>
                <w:b/>
                <w:bCs/>
                <w:sz w:val="22"/>
                <w:szCs w:val="22"/>
              </w:rPr>
              <w:t>dip tank</w:t>
            </w:r>
            <w:r w:rsidR="00A01B93" w:rsidRPr="00F10038">
              <w:rPr>
                <w:sz w:val="22"/>
                <w:szCs w:val="22"/>
              </w:rPr>
              <w:t>?</w:t>
            </w:r>
          </w:p>
          <w:p w:rsidR="00A12CBA" w:rsidRPr="00F10038" w:rsidRDefault="00A01B93" w:rsidP="00A01B93">
            <w:pPr>
              <w:rPr>
                <w:color w:val="0070C0"/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 </w:t>
            </w:r>
            <w:r w:rsidRPr="00F10038">
              <w:rPr>
                <w:color w:val="0070C0"/>
                <w:sz w:val="22"/>
                <w:szCs w:val="22"/>
              </w:rPr>
              <w:t>[29 CFR 1910.125(b)(2)(iii) and F-1305.4.1]</w:t>
            </w:r>
          </w:p>
          <w:p w:rsidR="00A12CBA" w:rsidRPr="003A4F86" w:rsidRDefault="00A12CBA" w:rsidP="008A652A">
            <w:pPr>
              <w:rPr>
                <w:sz w:val="20"/>
                <w:szCs w:val="22"/>
              </w:rPr>
            </w:pPr>
          </w:p>
          <w:p w:rsidR="00497453" w:rsidRPr="00F10038" w:rsidRDefault="00A12CBA" w:rsidP="00497453">
            <w:pPr>
              <w:rPr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</w:t>
            </w:r>
            <w:r w:rsidR="00590AAA">
              <w:rPr>
                <w:sz w:val="22"/>
                <w:szCs w:val="22"/>
              </w:rPr>
              <w:t>15</w:t>
            </w:r>
            <w:r w:rsidRPr="00F10038">
              <w:rPr>
                <w:sz w:val="22"/>
                <w:szCs w:val="22"/>
              </w:rPr>
              <w:t xml:space="preserve">.  </w:t>
            </w:r>
            <w:r w:rsidR="00497453" w:rsidRPr="00F10038">
              <w:rPr>
                <w:sz w:val="22"/>
                <w:szCs w:val="22"/>
              </w:rPr>
              <w:t xml:space="preserve">If the </w:t>
            </w:r>
            <w:r w:rsidR="00497453" w:rsidRPr="00F10038">
              <w:rPr>
                <w:b/>
                <w:bCs/>
                <w:sz w:val="22"/>
                <w:szCs w:val="22"/>
              </w:rPr>
              <w:t xml:space="preserve">dip tank </w:t>
            </w:r>
            <w:r w:rsidR="00497453" w:rsidRPr="00F10038">
              <w:rPr>
                <w:sz w:val="22"/>
                <w:szCs w:val="22"/>
              </w:rPr>
              <w:t>is over 500 gallons in capacity, is it equipped with a bottom drain?</w:t>
            </w:r>
          </w:p>
          <w:p w:rsidR="00A12CBA" w:rsidRPr="00F10038" w:rsidRDefault="00497453" w:rsidP="00497453">
            <w:pPr>
              <w:rPr>
                <w:color w:val="0070C0"/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 </w:t>
            </w:r>
            <w:r w:rsidRPr="00F10038">
              <w:rPr>
                <w:color w:val="0070C0"/>
                <w:sz w:val="22"/>
                <w:szCs w:val="22"/>
              </w:rPr>
              <w:t>[29 CFR1910.125(c)(1) and F-1305.4.2]</w:t>
            </w:r>
          </w:p>
          <w:p w:rsidR="00497453" w:rsidRPr="003A4F86" w:rsidRDefault="00497453" w:rsidP="00497453">
            <w:pPr>
              <w:rPr>
                <w:sz w:val="20"/>
                <w:szCs w:val="22"/>
              </w:rPr>
            </w:pPr>
          </w:p>
          <w:p w:rsidR="00497453" w:rsidRPr="00F10038" w:rsidRDefault="00497453" w:rsidP="00497453">
            <w:pPr>
              <w:ind w:left="450"/>
              <w:rPr>
                <w:sz w:val="22"/>
                <w:szCs w:val="22"/>
              </w:rPr>
            </w:pPr>
            <w:r w:rsidRPr="00F10038">
              <w:rPr>
                <w:bCs/>
                <w:color w:val="FF0000"/>
                <w:sz w:val="22"/>
                <w:szCs w:val="22"/>
                <w:u w:val="single"/>
              </w:rPr>
              <w:t>Note</w:t>
            </w:r>
            <w:r w:rsidRPr="00F10038">
              <w:rPr>
                <w:b/>
                <w:bCs/>
                <w:sz w:val="22"/>
                <w:szCs w:val="22"/>
              </w:rPr>
              <w:t xml:space="preserve">: </w:t>
            </w:r>
            <w:r w:rsidRPr="00F10038">
              <w:rPr>
                <w:sz w:val="22"/>
                <w:szCs w:val="22"/>
              </w:rPr>
              <w:t>Bottom drains are not required if (</w:t>
            </w:r>
            <w:r w:rsidRPr="00F10038">
              <w:rPr>
                <w:b/>
                <w:sz w:val="22"/>
                <w:szCs w:val="22"/>
              </w:rPr>
              <w:t>a</w:t>
            </w:r>
            <w:r w:rsidRPr="00F10038">
              <w:rPr>
                <w:sz w:val="22"/>
                <w:szCs w:val="22"/>
              </w:rPr>
              <w:t>) the dip tank is equipped with an automatic closing cover, or (</w:t>
            </w:r>
            <w:r w:rsidRPr="00F10038">
              <w:rPr>
                <w:b/>
                <w:sz w:val="22"/>
                <w:szCs w:val="22"/>
              </w:rPr>
              <w:t>b</w:t>
            </w:r>
            <w:r w:rsidRPr="00F10038">
              <w:rPr>
                <w:sz w:val="22"/>
                <w:szCs w:val="22"/>
              </w:rPr>
              <w:t>) the viscosity of the liquid at normal atmospheric temperature does not allow the liquid to flow or be pumped easily.</w:t>
            </w:r>
          </w:p>
          <w:p w:rsidR="00A12CBA" w:rsidRPr="003A4F86" w:rsidRDefault="00A12CBA" w:rsidP="008A652A">
            <w:pPr>
              <w:rPr>
                <w:sz w:val="20"/>
                <w:szCs w:val="22"/>
              </w:rPr>
            </w:pPr>
          </w:p>
          <w:p w:rsidR="00A12CBA" w:rsidRPr="00F10038" w:rsidRDefault="00C45985" w:rsidP="00C45985">
            <w:pPr>
              <w:rPr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</w:t>
            </w:r>
            <w:r w:rsidR="00590AAA">
              <w:rPr>
                <w:sz w:val="22"/>
                <w:szCs w:val="22"/>
              </w:rPr>
              <w:t>16</w:t>
            </w:r>
            <w:r w:rsidRPr="00F10038">
              <w:rPr>
                <w:sz w:val="22"/>
                <w:szCs w:val="22"/>
              </w:rPr>
              <w:t xml:space="preserve">.  </w:t>
            </w:r>
            <w:r w:rsidR="00497453" w:rsidRPr="00F10038">
              <w:rPr>
                <w:sz w:val="22"/>
                <w:szCs w:val="22"/>
              </w:rPr>
              <w:t xml:space="preserve">Will the </w:t>
            </w:r>
            <w:r w:rsidR="00497453" w:rsidRPr="00F10038">
              <w:rPr>
                <w:b/>
                <w:bCs/>
                <w:sz w:val="22"/>
                <w:szCs w:val="22"/>
              </w:rPr>
              <w:t xml:space="preserve">required </w:t>
            </w:r>
            <w:r w:rsidR="00497453" w:rsidRPr="00F10038">
              <w:rPr>
                <w:sz w:val="22"/>
                <w:szCs w:val="22"/>
              </w:rPr>
              <w:t xml:space="preserve">bottom drain operate during a fire? </w:t>
            </w:r>
            <w:r w:rsidR="00497453" w:rsidRPr="00F10038">
              <w:rPr>
                <w:color w:val="0070C0"/>
                <w:sz w:val="22"/>
                <w:szCs w:val="22"/>
              </w:rPr>
              <w:t>[29 CFR1910.125(c)(2)(</w:t>
            </w:r>
            <w:proofErr w:type="spellStart"/>
            <w:r w:rsidR="00497453" w:rsidRPr="00F10038">
              <w:rPr>
                <w:color w:val="0070C0"/>
                <w:sz w:val="22"/>
                <w:szCs w:val="22"/>
              </w:rPr>
              <w:t>i</w:t>
            </w:r>
            <w:proofErr w:type="spellEnd"/>
            <w:r w:rsidR="00497453" w:rsidRPr="00F10038">
              <w:rPr>
                <w:color w:val="0070C0"/>
                <w:sz w:val="22"/>
                <w:szCs w:val="22"/>
              </w:rPr>
              <w:t>)]</w:t>
            </w:r>
          </w:p>
          <w:p w:rsidR="00A12CBA" w:rsidRPr="003A4F86" w:rsidRDefault="00A12CBA" w:rsidP="008A652A">
            <w:pPr>
              <w:rPr>
                <w:sz w:val="20"/>
                <w:szCs w:val="22"/>
              </w:rPr>
            </w:pPr>
          </w:p>
          <w:p w:rsidR="00497453" w:rsidRPr="00F10038" w:rsidRDefault="00C45985" w:rsidP="00497453">
            <w:pPr>
              <w:rPr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</w:t>
            </w:r>
            <w:r w:rsidR="00590AAA">
              <w:rPr>
                <w:sz w:val="22"/>
                <w:szCs w:val="22"/>
              </w:rPr>
              <w:t>17</w:t>
            </w:r>
            <w:r w:rsidRPr="00F10038">
              <w:rPr>
                <w:sz w:val="22"/>
                <w:szCs w:val="22"/>
              </w:rPr>
              <w:t xml:space="preserve">.  </w:t>
            </w:r>
            <w:r w:rsidR="00497453" w:rsidRPr="00F10038">
              <w:rPr>
                <w:sz w:val="22"/>
                <w:szCs w:val="22"/>
              </w:rPr>
              <w:t xml:space="preserve">Is the </w:t>
            </w:r>
            <w:r w:rsidR="00497453" w:rsidRPr="00F10038">
              <w:rPr>
                <w:b/>
                <w:bCs/>
                <w:sz w:val="22"/>
                <w:szCs w:val="22"/>
              </w:rPr>
              <w:t xml:space="preserve">required </w:t>
            </w:r>
            <w:r w:rsidR="00497453" w:rsidRPr="00F10038">
              <w:rPr>
                <w:sz w:val="22"/>
                <w:szCs w:val="22"/>
              </w:rPr>
              <w:t>bottom drain properly trapped and discharged to a safe location outside?</w:t>
            </w:r>
          </w:p>
          <w:p w:rsidR="00C45985" w:rsidRPr="00F10038" w:rsidRDefault="00497453" w:rsidP="00497453">
            <w:pPr>
              <w:rPr>
                <w:color w:val="0070C0"/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 </w:t>
            </w:r>
            <w:r w:rsidRPr="00F10038">
              <w:rPr>
                <w:color w:val="0070C0"/>
                <w:sz w:val="22"/>
                <w:szCs w:val="22"/>
              </w:rPr>
              <w:t>[29 CFR1910.125(c)(ii), (iii), (iv) and F-1305.4.3]</w:t>
            </w:r>
          </w:p>
          <w:p w:rsidR="00497453" w:rsidRPr="003A4F86" w:rsidRDefault="00497453" w:rsidP="00497453">
            <w:pPr>
              <w:rPr>
                <w:sz w:val="18"/>
                <w:szCs w:val="22"/>
              </w:rPr>
            </w:pPr>
          </w:p>
          <w:p w:rsidR="00497453" w:rsidRPr="00F10038" w:rsidRDefault="00C45985" w:rsidP="00497453">
            <w:pPr>
              <w:rPr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</w:t>
            </w:r>
            <w:r w:rsidR="00590AAA">
              <w:rPr>
                <w:sz w:val="22"/>
                <w:szCs w:val="22"/>
              </w:rPr>
              <w:t>18</w:t>
            </w:r>
            <w:r w:rsidRPr="00F10038">
              <w:rPr>
                <w:sz w:val="22"/>
                <w:szCs w:val="22"/>
              </w:rPr>
              <w:t xml:space="preserve">.  </w:t>
            </w:r>
            <w:r w:rsidR="00497453" w:rsidRPr="00F10038">
              <w:rPr>
                <w:sz w:val="22"/>
                <w:szCs w:val="22"/>
              </w:rPr>
              <w:t xml:space="preserve">Are </w:t>
            </w:r>
            <w:r w:rsidR="00497453" w:rsidRPr="00F10038">
              <w:rPr>
                <w:b/>
                <w:bCs/>
                <w:sz w:val="22"/>
                <w:szCs w:val="22"/>
              </w:rPr>
              <w:t xml:space="preserve">required </w:t>
            </w:r>
            <w:r w:rsidR="00497453" w:rsidRPr="00F10038">
              <w:rPr>
                <w:sz w:val="22"/>
                <w:szCs w:val="22"/>
              </w:rPr>
              <w:t>bottom drains automatically and manually arranged to drain quickly in the event of fire unless the viscosity of the liquid at normal atmospheric temperature makes this impractical?</w:t>
            </w:r>
          </w:p>
          <w:p w:rsidR="00C45985" w:rsidRPr="00F10038" w:rsidRDefault="00497453" w:rsidP="00C45985">
            <w:pPr>
              <w:rPr>
                <w:color w:val="0070C0"/>
                <w:sz w:val="22"/>
                <w:szCs w:val="22"/>
              </w:rPr>
            </w:pPr>
            <w:r w:rsidRPr="00F10038">
              <w:rPr>
                <w:color w:val="0070C0"/>
                <w:sz w:val="22"/>
                <w:szCs w:val="22"/>
              </w:rPr>
              <w:t xml:space="preserve">  [F-1305.4.2] </w:t>
            </w:r>
          </w:p>
          <w:p w:rsidR="00590AAA" w:rsidRPr="003A4F86" w:rsidRDefault="00590AAA" w:rsidP="006A5D27">
            <w:pPr>
              <w:rPr>
                <w:sz w:val="20"/>
                <w:szCs w:val="22"/>
              </w:rPr>
            </w:pPr>
          </w:p>
          <w:p w:rsidR="006A5D27" w:rsidRPr="00F10038" w:rsidRDefault="00C45985" w:rsidP="006A5D27">
            <w:pPr>
              <w:rPr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</w:t>
            </w:r>
            <w:r w:rsidR="00590AAA">
              <w:rPr>
                <w:sz w:val="22"/>
                <w:szCs w:val="22"/>
              </w:rPr>
              <w:t>19</w:t>
            </w:r>
            <w:r w:rsidRPr="00F10038">
              <w:rPr>
                <w:sz w:val="22"/>
                <w:szCs w:val="22"/>
              </w:rPr>
              <w:t xml:space="preserve">.  </w:t>
            </w:r>
            <w:r w:rsidR="006A5D27" w:rsidRPr="00F10038">
              <w:rPr>
                <w:sz w:val="22"/>
                <w:szCs w:val="22"/>
              </w:rPr>
              <w:t xml:space="preserve">Are </w:t>
            </w:r>
            <w:r w:rsidR="006A5D27" w:rsidRPr="00F10038">
              <w:rPr>
                <w:b/>
                <w:bCs/>
                <w:sz w:val="22"/>
                <w:szCs w:val="22"/>
              </w:rPr>
              <w:t xml:space="preserve">required </w:t>
            </w:r>
            <w:r w:rsidR="006A5D27" w:rsidRPr="00F10038">
              <w:rPr>
                <w:sz w:val="22"/>
                <w:szCs w:val="22"/>
              </w:rPr>
              <w:t>bottom drains automatically and manually arranged to drain quickly in the event of fire unless the viscosity of the liquid at normal atmospheric temperature makes this impractical?</w:t>
            </w:r>
          </w:p>
          <w:p w:rsidR="00C45985" w:rsidRPr="00F10038" w:rsidRDefault="006A5D27" w:rsidP="006A5D27">
            <w:pPr>
              <w:rPr>
                <w:color w:val="0070C0"/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 </w:t>
            </w:r>
            <w:r w:rsidRPr="00F10038">
              <w:rPr>
                <w:color w:val="0070C0"/>
                <w:sz w:val="22"/>
                <w:szCs w:val="22"/>
              </w:rPr>
              <w:t>[F-1305.4.2]</w:t>
            </w:r>
          </w:p>
          <w:p w:rsidR="00C45985" w:rsidRPr="00F10038" w:rsidRDefault="00C45985" w:rsidP="008A652A">
            <w:pPr>
              <w:rPr>
                <w:sz w:val="20"/>
                <w:szCs w:val="22"/>
              </w:rPr>
            </w:pPr>
          </w:p>
          <w:p w:rsidR="00F10038" w:rsidRDefault="00EE3C65" w:rsidP="00EE3C65">
            <w:pPr>
              <w:rPr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</w:t>
            </w:r>
            <w:r w:rsidR="00590AAA">
              <w:rPr>
                <w:sz w:val="22"/>
                <w:szCs w:val="22"/>
              </w:rPr>
              <w:t>20</w:t>
            </w:r>
            <w:r w:rsidRPr="00F10038">
              <w:rPr>
                <w:sz w:val="22"/>
                <w:szCs w:val="22"/>
              </w:rPr>
              <w:t xml:space="preserve">.  Is manual operation of </w:t>
            </w:r>
            <w:r w:rsidRPr="00F10038">
              <w:rPr>
                <w:b/>
                <w:bCs/>
                <w:sz w:val="22"/>
                <w:szCs w:val="22"/>
              </w:rPr>
              <w:t xml:space="preserve">required </w:t>
            </w:r>
            <w:r w:rsidRPr="00F10038">
              <w:rPr>
                <w:sz w:val="22"/>
                <w:szCs w:val="22"/>
              </w:rPr>
              <w:t>bottom drains available at a safe accessible location?</w:t>
            </w:r>
            <w:r w:rsidR="00F10038">
              <w:rPr>
                <w:sz w:val="22"/>
                <w:szCs w:val="22"/>
              </w:rPr>
              <w:t xml:space="preserve"> </w:t>
            </w:r>
          </w:p>
          <w:p w:rsidR="00C45985" w:rsidRPr="00F10038" w:rsidRDefault="00F10038" w:rsidP="00EE3C65">
            <w:pPr>
              <w:rPr>
                <w:color w:val="0070C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EE3C65" w:rsidRPr="00F10038">
              <w:rPr>
                <w:color w:val="0070C0"/>
                <w:sz w:val="22"/>
                <w:szCs w:val="22"/>
              </w:rPr>
              <w:t>[29 CFR1910.125(c)(3) and F-1305.4.2]</w:t>
            </w:r>
          </w:p>
          <w:p w:rsidR="00C45985" w:rsidRPr="00F10038" w:rsidRDefault="00C45985" w:rsidP="008A652A">
            <w:pPr>
              <w:rPr>
                <w:sz w:val="20"/>
                <w:szCs w:val="22"/>
              </w:rPr>
            </w:pPr>
          </w:p>
          <w:p w:rsidR="00EE3C65" w:rsidRDefault="00EE3C65" w:rsidP="00EE3C65">
            <w:pPr>
              <w:rPr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</w:t>
            </w:r>
            <w:r w:rsidR="00590AAA">
              <w:rPr>
                <w:sz w:val="22"/>
                <w:szCs w:val="22"/>
              </w:rPr>
              <w:t>21</w:t>
            </w:r>
            <w:r w:rsidRPr="00F10038">
              <w:rPr>
                <w:sz w:val="22"/>
                <w:szCs w:val="22"/>
              </w:rPr>
              <w:t xml:space="preserve">.  If </w:t>
            </w:r>
            <w:r w:rsidRPr="00F10038">
              <w:rPr>
                <w:b/>
                <w:bCs/>
                <w:sz w:val="22"/>
                <w:szCs w:val="22"/>
              </w:rPr>
              <w:t xml:space="preserve">required </w:t>
            </w:r>
            <w:r w:rsidRPr="00F10038">
              <w:rPr>
                <w:sz w:val="22"/>
                <w:szCs w:val="22"/>
              </w:rPr>
              <w:t>bottom drains do not operate by gravity flow, is an automatic pump provided?</w:t>
            </w:r>
          </w:p>
          <w:p w:rsidR="00EE3C65" w:rsidRPr="00F10038" w:rsidRDefault="00F10038" w:rsidP="00EE3C65">
            <w:pPr>
              <w:rPr>
                <w:color w:val="0070C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EE3C65" w:rsidRPr="00F10038">
              <w:rPr>
                <w:color w:val="0070C0"/>
                <w:sz w:val="22"/>
                <w:szCs w:val="22"/>
              </w:rPr>
              <w:t>[29 CFR1910.125(c)(4) and F-1305.4.2]</w:t>
            </w:r>
          </w:p>
          <w:p w:rsidR="00C45985" w:rsidRPr="00F10038" w:rsidRDefault="00C45985" w:rsidP="008A652A">
            <w:pPr>
              <w:rPr>
                <w:sz w:val="20"/>
                <w:szCs w:val="22"/>
              </w:rPr>
            </w:pPr>
          </w:p>
          <w:p w:rsidR="00C45985" w:rsidRPr="00F10038" w:rsidRDefault="00EE3C65" w:rsidP="00EE3C65">
            <w:pPr>
              <w:rPr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</w:t>
            </w:r>
            <w:r w:rsidR="00590AAA">
              <w:rPr>
                <w:sz w:val="22"/>
                <w:szCs w:val="22"/>
              </w:rPr>
              <w:t>22</w:t>
            </w:r>
            <w:r w:rsidRPr="00F10038">
              <w:rPr>
                <w:sz w:val="22"/>
                <w:szCs w:val="22"/>
              </w:rPr>
              <w:t xml:space="preserve">.  If the </w:t>
            </w:r>
            <w:r w:rsidRPr="00F10038">
              <w:rPr>
                <w:b/>
                <w:bCs/>
                <w:sz w:val="22"/>
                <w:szCs w:val="22"/>
              </w:rPr>
              <w:t xml:space="preserve">dip tank </w:t>
            </w:r>
            <w:r w:rsidRPr="00F10038">
              <w:rPr>
                <w:sz w:val="22"/>
                <w:szCs w:val="22"/>
              </w:rPr>
              <w:t xml:space="preserve">is artificially heated, is it equipped with an alarm that will sound if the temperature comes within 50ºF of the flashpoint of the liquid?  </w:t>
            </w:r>
            <w:r w:rsidRPr="00F10038">
              <w:rPr>
                <w:color w:val="0070C0"/>
                <w:sz w:val="22"/>
                <w:szCs w:val="22"/>
              </w:rPr>
              <w:t>[29 CFR1910.126(a)(2)]</w:t>
            </w:r>
          </w:p>
          <w:p w:rsidR="00EE3C65" w:rsidRPr="00F10038" w:rsidRDefault="00EE3C65" w:rsidP="00EE3C65">
            <w:pPr>
              <w:rPr>
                <w:sz w:val="20"/>
                <w:szCs w:val="22"/>
              </w:rPr>
            </w:pPr>
          </w:p>
          <w:p w:rsidR="00EE3C65" w:rsidRPr="00F10038" w:rsidRDefault="00EE3C65" w:rsidP="00EE3C65">
            <w:pPr>
              <w:rPr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</w:t>
            </w:r>
            <w:r w:rsidR="00590AAA">
              <w:rPr>
                <w:sz w:val="22"/>
                <w:szCs w:val="22"/>
              </w:rPr>
              <w:t>23</w:t>
            </w:r>
            <w:r w:rsidRPr="00F10038">
              <w:rPr>
                <w:sz w:val="22"/>
                <w:szCs w:val="22"/>
              </w:rPr>
              <w:t xml:space="preserve">.  Are open flames, spark-production devices, or heated surfaces hot enough to ignite vapors </w:t>
            </w:r>
            <w:r w:rsidRPr="00F10038">
              <w:rPr>
                <w:b/>
                <w:bCs/>
                <w:sz w:val="22"/>
                <w:szCs w:val="22"/>
                <w:u w:val="thick"/>
              </w:rPr>
              <w:t>absent</w:t>
            </w:r>
            <w:r w:rsidRPr="00F10038">
              <w:rPr>
                <w:b/>
                <w:bCs/>
                <w:sz w:val="22"/>
                <w:szCs w:val="22"/>
              </w:rPr>
              <w:t xml:space="preserve"> </w:t>
            </w:r>
            <w:r w:rsidRPr="00F10038">
              <w:rPr>
                <w:sz w:val="22"/>
                <w:szCs w:val="22"/>
              </w:rPr>
              <w:t xml:space="preserve">from the </w:t>
            </w:r>
            <w:r w:rsidRPr="00F10038">
              <w:rPr>
                <w:b/>
                <w:bCs/>
                <w:sz w:val="22"/>
                <w:szCs w:val="22"/>
              </w:rPr>
              <w:t>vapor area</w:t>
            </w:r>
            <w:r w:rsidRPr="00F10038">
              <w:rPr>
                <w:sz w:val="22"/>
                <w:szCs w:val="22"/>
              </w:rPr>
              <w:t xml:space="preserve">?  </w:t>
            </w:r>
            <w:r w:rsidRPr="00F10038">
              <w:rPr>
                <w:color w:val="0070C0"/>
                <w:sz w:val="22"/>
                <w:szCs w:val="22"/>
              </w:rPr>
              <w:t>[29 CFR1910.125(e)(1)(ii) and F-1305.6]</w:t>
            </w:r>
          </w:p>
          <w:p w:rsidR="00EE3C65" w:rsidRPr="00F10038" w:rsidRDefault="00EE3C65" w:rsidP="008A652A">
            <w:pPr>
              <w:rPr>
                <w:sz w:val="20"/>
                <w:szCs w:val="22"/>
              </w:rPr>
            </w:pPr>
          </w:p>
          <w:p w:rsidR="00EE3C65" w:rsidRPr="00F10038" w:rsidRDefault="00EE3C65" w:rsidP="00EE3C65">
            <w:pPr>
              <w:rPr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</w:t>
            </w:r>
            <w:r w:rsidR="00590AAA">
              <w:rPr>
                <w:sz w:val="22"/>
                <w:szCs w:val="22"/>
              </w:rPr>
              <w:t>24</w:t>
            </w:r>
            <w:r w:rsidRPr="00F10038">
              <w:rPr>
                <w:sz w:val="22"/>
                <w:szCs w:val="22"/>
              </w:rPr>
              <w:t xml:space="preserve">.  In each vapor area and any adjacent area, does all electrical wiring and equipment conform to applicable hazardous (classified) area requirements?  </w:t>
            </w:r>
            <w:r w:rsidRPr="00F10038">
              <w:rPr>
                <w:color w:val="0070C0"/>
                <w:sz w:val="22"/>
                <w:szCs w:val="22"/>
              </w:rPr>
              <w:t>[29 CFR1910.125(e)(1)(</w:t>
            </w:r>
            <w:proofErr w:type="spellStart"/>
            <w:r w:rsidRPr="00F10038">
              <w:rPr>
                <w:color w:val="0070C0"/>
                <w:sz w:val="22"/>
                <w:szCs w:val="22"/>
              </w:rPr>
              <w:t>i</w:t>
            </w:r>
            <w:proofErr w:type="spellEnd"/>
            <w:r w:rsidRPr="00F10038">
              <w:rPr>
                <w:color w:val="0070C0"/>
                <w:sz w:val="22"/>
                <w:szCs w:val="22"/>
              </w:rPr>
              <w:t>) and F-1305.6.1]</w:t>
            </w:r>
          </w:p>
          <w:p w:rsidR="00C45985" w:rsidRPr="00F10038" w:rsidRDefault="00C45985" w:rsidP="008A652A">
            <w:pPr>
              <w:rPr>
                <w:sz w:val="20"/>
                <w:szCs w:val="22"/>
              </w:rPr>
            </w:pPr>
          </w:p>
          <w:p w:rsidR="00EE3C65" w:rsidRPr="00F10038" w:rsidRDefault="00EE3C65" w:rsidP="00EE3C65">
            <w:pPr>
              <w:rPr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</w:t>
            </w:r>
            <w:r w:rsidR="00590AAA">
              <w:rPr>
                <w:sz w:val="22"/>
                <w:szCs w:val="22"/>
              </w:rPr>
              <w:t>25</w:t>
            </w:r>
            <w:r w:rsidRPr="00F10038">
              <w:rPr>
                <w:sz w:val="22"/>
                <w:szCs w:val="22"/>
              </w:rPr>
              <w:t xml:space="preserve">.  Are any portable containers used to add liquid to the tank electrically bonded to the tank and positively grounded to prevent static electrical sparks or arcs? </w:t>
            </w:r>
            <w:r w:rsidRPr="00F10038">
              <w:rPr>
                <w:color w:val="0070C0"/>
                <w:sz w:val="22"/>
                <w:szCs w:val="22"/>
              </w:rPr>
              <w:t>[29 CFR 1910.125(e)(2)]</w:t>
            </w:r>
          </w:p>
          <w:p w:rsidR="00C45985" w:rsidRPr="00F10038" w:rsidRDefault="00C45985" w:rsidP="008A652A">
            <w:pPr>
              <w:rPr>
                <w:sz w:val="20"/>
                <w:szCs w:val="22"/>
              </w:rPr>
            </w:pPr>
          </w:p>
          <w:p w:rsidR="00EE3C65" w:rsidRPr="00F10038" w:rsidRDefault="00EE3C65" w:rsidP="00EE3C65">
            <w:pPr>
              <w:rPr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</w:t>
            </w:r>
            <w:r w:rsidR="00590AAA">
              <w:rPr>
                <w:sz w:val="22"/>
                <w:szCs w:val="22"/>
              </w:rPr>
              <w:t>26</w:t>
            </w:r>
            <w:r w:rsidRPr="00F10038">
              <w:rPr>
                <w:sz w:val="22"/>
                <w:szCs w:val="22"/>
              </w:rPr>
              <w:t>.  Are heating systems used in drying operations installed in accordance with NFPA 86A-1969 and provided with mechanical ventilation before and during operation?</w:t>
            </w:r>
            <w:r w:rsidR="00021B0D" w:rsidRPr="00F10038">
              <w:rPr>
                <w:sz w:val="22"/>
                <w:szCs w:val="22"/>
              </w:rPr>
              <w:t xml:space="preserve"> </w:t>
            </w:r>
            <w:r w:rsidR="00021B0D" w:rsidRPr="00F10038">
              <w:rPr>
                <w:color w:val="0070C0"/>
                <w:sz w:val="22"/>
                <w:szCs w:val="22"/>
              </w:rPr>
              <w:t>[29 CFR 1910.125(e)(3)(</w:t>
            </w:r>
            <w:proofErr w:type="spellStart"/>
            <w:r w:rsidR="00021B0D" w:rsidRPr="00F10038">
              <w:rPr>
                <w:color w:val="0070C0"/>
                <w:sz w:val="22"/>
                <w:szCs w:val="22"/>
              </w:rPr>
              <w:t>i</w:t>
            </w:r>
            <w:proofErr w:type="spellEnd"/>
            <w:r w:rsidR="00021B0D" w:rsidRPr="00F10038">
              <w:rPr>
                <w:color w:val="0070C0"/>
                <w:sz w:val="22"/>
                <w:szCs w:val="22"/>
              </w:rPr>
              <w:t>) and (ii)]</w:t>
            </w:r>
          </w:p>
          <w:p w:rsidR="00EE3C65" w:rsidRPr="00F10038" w:rsidRDefault="00EE3C65" w:rsidP="00EE3C65">
            <w:pPr>
              <w:rPr>
                <w:sz w:val="20"/>
                <w:szCs w:val="22"/>
              </w:rPr>
            </w:pPr>
          </w:p>
          <w:p w:rsidR="00EE3C65" w:rsidRPr="00F10038" w:rsidRDefault="00EE3C65" w:rsidP="00021B0D">
            <w:pPr>
              <w:rPr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</w:t>
            </w:r>
            <w:r w:rsidR="00590AAA">
              <w:rPr>
                <w:sz w:val="22"/>
                <w:szCs w:val="22"/>
              </w:rPr>
              <w:t>27</w:t>
            </w:r>
            <w:r w:rsidRPr="00F10038">
              <w:rPr>
                <w:sz w:val="22"/>
                <w:szCs w:val="22"/>
              </w:rPr>
              <w:t xml:space="preserve">.  </w:t>
            </w:r>
            <w:r w:rsidR="00021B0D" w:rsidRPr="00F10038">
              <w:rPr>
                <w:sz w:val="22"/>
                <w:szCs w:val="22"/>
              </w:rPr>
              <w:t xml:space="preserve">Do these heating systems shut down automatically if any ventilating fan fails to maintain adequate ventilation?  </w:t>
            </w:r>
            <w:r w:rsidR="00021B0D" w:rsidRPr="00F10038">
              <w:rPr>
                <w:color w:val="0070C0"/>
                <w:sz w:val="22"/>
                <w:szCs w:val="22"/>
              </w:rPr>
              <w:t>[29 CFR 1910.125(e)(3)(iii)]</w:t>
            </w:r>
          </w:p>
          <w:p w:rsidR="003A4F86" w:rsidRDefault="003A4F86" w:rsidP="00EE3C65">
            <w:pPr>
              <w:rPr>
                <w:sz w:val="18"/>
                <w:szCs w:val="22"/>
              </w:rPr>
            </w:pPr>
          </w:p>
          <w:p w:rsidR="00021B0D" w:rsidRPr="00F10038" w:rsidRDefault="00021B0D" w:rsidP="00021B0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 w:themeFill="background1" w:themeFillShade="BF"/>
              <w:rPr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 </w:t>
            </w:r>
            <w:r w:rsidRPr="00F10038">
              <w:rPr>
                <w:bCs/>
                <w:sz w:val="22"/>
                <w:szCs w:val="22"/>
              </w:rPr>
              <w:t>Operations and Maintenance</w:t>
            </w:r>
          </w:p>
          <w:p w:rsidR="00021B0D" w:rsidRPr="003A4F86" w:rsidRDefault="00021B0D" w:rsidP="00EE3C65">
            <w:pPr>
              <w:rPr>
                <w:sz w:val="14"/>
                <w:szCs w:val="22"/>
              </w:rPr>
            </w:pPr>
          </w:p>
          <w:p w:rsidR="00021B0D" w:rsidRPr="00F10038" w:rsidRDefault="00021B0D" w:rsidP="00021B0D">
            <w:pPr>
              <w:rPr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</w:t>
            </w:r>
            <w:r w:rsidR="00590AAA">
              <w:rPr>
                <w:sz w:val="22"/>
                <w:szCs w:val="22"/>
              </w:rPr>
              <w:t>28</w:t>
            </w:r>
            <w:r w:rsidRPr="00F10038">
              <w:rPr>
                <w:sz w:val="22"/>
                <w:szCs w:val="22"/>
              </w:rPr>
              <w:t>.  Are all vapor areas free of combustible debris and as free as possible of combustible stock?</w:t>
            </w:r>
          </w:p>
          <w:p w:rsidR="00021B0D" w:rsidRPr="00F10038" w:rsidRDefault="00021B0D" w:rsidP="00021B0D">
            <w:pPr>
              <w:rPr>
                <w:color w:val="0070C0"/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 </w:t>
            </w:r>
            <w:r w:rsidRPr="00F10038">
              <w:rPr>
                <w:color w:val="0070C0"/>
                <w:sz w:val="22"/>
                <w:szCs w:val="22"/>
              </w:rPr>
              <w:t>[29 CFR1910.125(e)(4)(</w:t>
            </w:r>
            <w:proofErr w:type="spellStart"/>
            <w:r w:rsidRPr="00F10038">
              <w:rPr>
                <w:color w:val="0070C0"/>
                <w:sz w:val="22"/>
                <w:szCs w:val="22"/>
              </w:rPr>
              <w:t>i</w:t>
            </w:r>
            <w:proofErr w:type="spellEnd"/>
            <w:r w:rsidRPr="00F10038">
              <w:rPr>
                <w:color w:val="0070C0"/>
                <w:sz w:val="22"/>
                <w:szCs w:val="22"/>
              </w:rPr>
              <w:t>) and F-1305.7]</w:t>
            </w:r>
          </w:p>
          <w:p w:rsidR="0035619B" w:rsidRPr="003A4F86" w:rsidRDefault="0035619B" w:rsidP="00021B0D">
            <w:pPr>
              <w:rPr>
                <w:sz w:val="18"/>
                <w:szCs w:val="22"/>
              </w:rPr>
            </w:pPr>
          </w:p>
          <w:p w:rsidR="00021B0D" w:rsidRPr="00F10038" w:rsidRDefault="00021B0D" w:rsidP="00021B0D">
            <w:pPr>
              <w:rPr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</w:t>
            </w:r>
            <w:r w:rsidR="00590AAA">
              <w:rPr>
                <w:sz w:val="22"/>
                <w:szCs w:val="22"/>
              </w:rPr>
              <w:t>29</w:t>
            </w:r>
            <w:r w:rsidRPr="00F10038">
              <w:rPr>
                <w:sz w:val="22"/>
                <w:szCs w:val="22"/>
              </w:rPr>
              <w:t xml:space="preserve">.  Are rags and other material contaminated with liquids or coating operations placed in approved waste cans immediately after use?  </w:t>
            </w:r>
            <w:r w:rsidRPr="00F10038">
              <w:rPr>
                <w:color w:val="0070C0"/>
                <w:sz w:val="22"/>
                <w:szCs w:val="22"/>
              </w:rPr>
              <w:t>[29 CFR1910.125(e)(4)(ii) and F-1305.7.1]</w:t>
            </w:r>
          </w:p>
          <w:p w:rsidR="00021B0D" w:rsidRPr="003A4F86" w:rsidRDefault="00021B0D" w:rsidP="00EE3C65">
            <w:pPr>
              <w:rPr>
                <w:sz w:val="18"/>
                <w:szCs w:val="22"/>
              </w:rPr>
            </w:pPr>
          </w:p>
          <w:p w:rsidR="00021B0D" w:rsidRPr="00F10038" w:rsidRDefault="00021B0D" w:rsidP="00021B0D">
            <w:pPr>
              <w:ind w:left="450"/>
              <w:rPr>
                <w:sz w:val="22"/>
                <w:szCs w:val="22"/>
              </w:rPr>
            </w:pPr>
            <w:r w:rsidRPr="00F10038">
              <w:rPr>
                <w:bCs/>
                <w:color w:val="FF0000"/>
                <w:sz w:val="22"/>
                <w:szCs w:val="22"/>
                <w:u w:val="single"/>
              </w:rPr>
              <w:t>Note</w:t>
            </w:r>
            <w:r w:rsidRPr="00F10038">
              <w:rPr>
                <w:b/>
                <w:bCs/>
                <w:sz w:val="22"/>
                <w:szCs w:val="22"/>
              </w:rPr>
              <w:t xml:space="preserve">: </w:t>
            </w:r>
            <w:r w:rsidRPr="00F10038">
              <w:rPr>
                <w:sz w:val="22"/>
                <w:szCs w:val="22"/>
              </w:rPr>
              <w:t xml:space="preserve">Metal waste cans must have self-closing lids. </w:t>
            </w:r>
          </w:p>
          <w:p w:rsidR="00021B0D" w:rsidRPr="003A4F86" w:rsidRDefault="00021B0D" w:rsidP="00EE3C65">
            <w:pPr>
              <w:rPr>
                <w:sz w:val="18"/>
                <w:szCs w:val="22"/>
              </w:rPr>
            </w:pPr>
          </w:p>
          <w:p w:rsidR="00021B0D" w:rsidRPr="00F10038" w:rsidRDefault="00021B0D" w:rsidP="00021B0D">
            <w:pPr>
              <w:rPr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</w:t>
            </w:r>
            <w:r w:rsidR="00590AAA">
              <w:rPr>
                <w:sz w:val="22"/>
                <w:szCs w:val="22"/>
              </w:rPr>
              <w:t>30</w:t>
            </w:r>
            <w:r w:rsidRPr="00F10038">
              <w:rPr>
                <w:sz w:val="22"/>
                <w:szCs w:val="22"/>
              </w:rPr>
              <w:t>.  Are the contents of these waste cans properly disposed of at the end of each shift?</w:t>
            </w:r>
          </w:p>
          <w:p w:rsidR="00021B0D" w:rsidRPr="00F10038" w:rsidRDefault="00021B0D" w:rsidP="00021B0D">
            <w:pPr>
              <w:rPr>
                <w:color w:val="0070C0"/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 </w:t>
            </w:r>
            <w:r w:rsidRPr="00F10038">
              <w:rPr>
                <w:color w:val="0070C0"/>
                <w:sz w:val="22"/>
                <w:szCs w:val="22"/>
              </w:rPr>
              <w:t>[29 CFR1910.125(e)(4)(iii) and F-1305.7.1]</w:t>
            </w:r>
          </w:p>
          <w:p w:rsidR="00021B0D" w:rsidRPr="003A4F86" w:rsidRDefault="00021B0D" w:rsidP="00EE3C65">
            <w:pPr>
              <w:rPr>
                <w:sz w:val="18"/>
                <w:szCs w:val="22"/>
              </w:rPr>
            </w:pPr>
          </w:p>
          <w:p w:rsidR="00021B0D" w:rsidRPr="00F10038" w:rsidRDefault="00021B0D" w:rsidP="00021B0D">
            <w:pPr>
              <w:rPr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</w:t>
            </w:r>
            <w:r w:rsidR="00590AAA">
              <w:rPr>
                <w:sz w:val="22"/>
                <w:szCs w:val="22"/>
              </w:rPr>
              <w:t>31</w:t>
            </w:r>
            <w:r w:rsidRPr="00F10038">
              <w:rPr>
                <w:sz w:val="22"/>
                <w:szCs w:val="22"/>
              </w:rPr>
              <w:t xml:space="preserve">.  Are the </w:t>
            </w:r>
            <w:r w:rsidRPr="00F10038">
              <w:rPr>
                <w:b/>
                <w:bCs/>
                <w:sz w:val="22"/>
                <w:szCs w:val="22"/>
              </w:rPr>
              <w:t xml:space="preserve">dip tank </w:t>
            </w:r>
            <w:r w:rsidRPr="00F10038">
              <w:rPr>
                <w:sz w:val="22"/>
                <w:szCs w:val="22"/>
              </w:rPr>
              <w:t xml:space="preserve">facility and all its components inspected periodically?  </w:t>
            </w:r>
            <w:r w:rsidRPr="00F10038">
              <w:rPr>
                <w:color w:val="0070C0"/>
                <w:sz w:val="22"/>
                <w:szCs w:val="22"/>
              </w:rPr>
              <w:t>[29 CFR1910.124(j)(3)]</w:t>
            </w:r>
          </w:p>
          <w:p w:rsidR="00021B0D" w:rsidRPr="003A4F86" w:rsidRDefault="00021B0D" w:rsidP="00EE3C65">
            <w:pPr>
              <w:rPr>
                <w:sz w:val="18"/>
                <w:szCs w:val="22"/>
              </w:rPr>
            </w:pPr>
          </w:p>
          <w:p w:rsidR="00021B0D" w:rsidRPr="00F10038" w:rsidRDefault="00021B0D" w:rsidP="00021B0D">
            <w:pPr>
              <w:rPr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</w:t>
            </w:r>
            <w:r w:rsidR="00590AAA">
              <w:rPr>
                <w:sz w:val="22"/>
                <w:szCs w:val="22"/>
              </w:rPr>
              <w:t>32</w:t>
            </w:r>
            <w:r w:rsidRPr="00F10038">
              <w:rPr>
                <w:sz w:val="22"/>
                <w:szCs w:val="22"/>
              </w:rPr>
              <w:t xml:space="preserve">.  Are defects promptly corrected?  </w:t>
            </w:r>
            <w:r w:rsidRPr="00F10038">
              <w:rPr>
                <w:color w:val="0070C0"/>
                <w:sz w:val="22"/>
                <w:szCs w:val="22"/>
              </w:rPr>
              <w:t>[29 CFR1910.124(j)(3)]</w:t>
            </w:r>
          </w:p>
          <w:p w:rsidR="00021B0D" w:rsidRPr="003A4F86" w:rsidRDefault="00021B0D" w:rsidP="00EE3C65">
            <w:pPr>
              <w:rPr>
                <w:sz w:val="18"/>
                <w:szCs w:val="22"/>
              </w:rPr>
            </w:pPr>
          </w:p>
          <w:p w:rsidR="00021B0D" w:rsidRPr="00F10038" w:rsidRDefault="00021B0D" w:rsidP="00021B0D">
            <w:pPr>
              <w:rPr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</w:t>
            </w:r>
            <w:r w:rsidR="00590AAA">
              <w:rPr>
                <w:sz w:val="22"/>
                <w:szCs w:val="22"/>
              </w:rPr>
              <w:t>33</w:t>
            </w:r>
            <w:r w:rsidRPr="00F10038">
              <w:rPr>
                <w:sz w:val="22"/>
                <w:szCs w:val="22"/>
              </w:rPr>
              <w:t xml:space="preserve">.  Are </w:t>
            </w:r>
            <w:r w:rsidRPr="00F10038">
              <w:rPr>
                <w:b/>
                <w:bCs/>
                <w:sz w:val="22"/>
                <w:szCs w:val="22"/>
              </w:rPr>
              <w:t xml:space="preserve">"No Smoking" </w:t>
            </w:r>
            <w:r w:rsidRPr="00F10038">
              <w:rPr>
                <w:sz w:val="22"/>
                <w:szCs w:val="22"/>
              </w:rPr>
              <w:t xml:space="preserve">signs in large letters on a contrasting color background conspicuously posted in the vicinity of each </w:t>
            </w:r>
            <w:r w:rsidRPr="00F10038">
              <w:rPr>
                <w:b/>
                <w:bCs/>
                <w:sz w:val="22"/>
                <w:szCs w:val="22"/>
              </w:rPr>
              <w:t>dip tank</w:t>
            </w:r>
            <w:r w:rsidRPr="00F10038">
              <w:rPr>
                <w:sz w:val="22"/>
                <w:szCs w:val="22"/>
              </w:rPr>
              <w:t>?  [29 CFR1910.125(e)(5)]</w:t>
            </w:r>
          </w:p>
          <w:p w:rsidR="00021B0D" w:rsidRPr="003A4F86" w:rsidRDefault="00021B0D" w:rsidP="00EE3C65">
            <w:pPr>
              <w:rPr>
                <w:sz w:val="18"/>
                <w:szCs w:val="22"/>
              </w:rPr>
            </w:pPr>
          </w:p>
          <w:p w:rsidR="00021B0D" w:rsidRPr="00F10038" w:rsidRDefault="00021B0D" w:rsidP="00021B0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 w:themeFill="background1" w:themeFillShade="BF"/>
              <w:rPr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 </w:t>
            </w:r>
            <w:r w:rsidRPr="00F10038">
              <w:rPr>
                <w:bCs/>
                <w:sz w:val="22"/>
                <w:szCs w:val="22"/>
              </w:rPr>
              <w:t>Fire Extinguishers</w:t>
            </w:r>
          </w:p>
          <w:p w:rsidR="00021B0D" w:rsidRPr="003A4F86" w:rsidRDefault="00021B0D" w:rsidP="00EE3C65">
            <w:pPr>
              <w:rPr>
                <w:sz w:val="18"/>
                <w:szCs w:val="22"/>
              </w:rPr>
            </w:pPr>
          </w:p>
          <w:p w:rsidR="00021B0D" w:rsidRPr="00F10038" w:rsidRDefault="00021B0D" w:rsidP="00021B0D">
            <w:pPr>
              <w:rPr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</w:t>
            </w:r>
            <w:r w:rsidR="00590AAA">
              <w:rPr>
                <w:sz w:val="22"/>
                <w:szCs w:val="22"/>
              </w:rPr>
              <w:t>34</w:t>
            </w:r>
            <w:r w:rsidRPr="00F10038">
              <w:rPr>
                <w:sz w:val="22"/>
                <w:szCs w:val="22"/>
              </w:rPr>
              <w:t xml:space="preserve">.  Are suitable manual and automatic fire extinguishers available for areas in the vicinity of </w:t>
            </w:r>
            <w:r w:rsidRPr="00F10038">
              <w:rPr>
                <w:b/>
                <w:bCs/>
                <w:sz w:val="22"/>
                <w:szCs w:val="22"/>
              </w:rPr>
              <w:t>dip tanks</w:t>
            </w:r>
            <w:r w:rsidRPr="00F10038">
              <w:rPr>
                <w:sz w:val="22"/>
                <w:szCs w:val="22"/>
              </w:rPr>
              <w:t xml:space="preserve">?  </w:t>
            </w:r>
            <w:r w:rsidRPr="00F10038">
              <w:rPr>
                <w:color w:val="0070C0"/>
                <w:sz w:val="22"/>
                <w:szCs w:val="22"/>
              </w:rPr>
              <w:t>[29CFR1910.125(f)(2)(</w:t>
            </w:r>
            <w:proofErr w:type="spellStart"/>
            <w:r w:rsidRPr="00F10038">
              <w:rPr>
                <w:color w:val="0070C0"/>
                <w:sz w:val="22"/>
                <w:szCs w:val="22"/>
              </w:rPr>
              <w:t>i</w:t>
            </w:r>
            <w:proofErr w:type="spellEnd"/>
            <w:r w:rsidRPr="00F10038">
              <w:rPr>
                <w:color w:val="0070C0"/>
                <w:sz w:val="22"/>
                <w:szCs w:val="22"/>
              </w:rPr>
              <w:t>) and F-1305.8]</w:t>
            </w:r>
          </w:p>
          <w:p w:rsidR="00021B0D" w:rsidRPr="003A4F86" w:rsidRDefault="00021B0D" w:rsidP="00021B0D">
            <w:pPr>
              <w:rPr>
                <w:sz w:val="18"/>
                <w:szCs w:val="22"/>
              </w:rPr>
            </w:pPr>
          </w:p>
          <w:p w:rsidR="00021B0D" w:rsidRPr="00F10038" w:rsidRDefault="00021B0D" w:rsidP="00021B0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BFBFBF" w:themeFill="background1" w:themeFillShade="BF"/>
              <w:rPr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 </w:t>
            </w:r>
            <w:r w:rsidRPr="00F10038">
              <w:rPr>
                <w:bCs/>
                <w:sz w:val="22"/>
                <w:szCs w:val="22"/>
              </w:rPr>
              <w:t>Dip Tank Covers</w:t>
            </w:r>
          </w:p>
          <w:p w:rsidR="00021B0D" w:rsidRPr="003A4F86" w:rsidRDefault="00021B0D" w:rsidP="00021B0D">
            <w:pPr>
              <w:rPr>
                <w:sz w:val="18"/>
                <w:szCs w:val="22"/>
              </w:rPr>
            </w:pPr>
          </w:p>
          <w:p w:rsidR="00021B0D" w:rsidRPr="00F10038" w:rsidRDefault="00021B0D" w:rsidP="00021B0D">
            <w:pPr>
              <w:rPr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</w:t>
            </w:r>
            <w:r w:rsidR="00590AAA">
              <w:rPr>
                <w:sz w:val="22"/>
                <w:szCs w:val="22"/>
              </w:rPr>
              <w:t>35</w:t>
            </w:r>
            <w:r w:rsidRPr="00F10038">
              <w:rPr>
                <w:sz w:val="22"/>
                <w:szCs w:val="22"/>
              </w:rPr>
              <w:t xml:space="preserve">.  If </w:t>
            </w:r>
            <w:r w:rsidRPr="00F10038">
              <w:rPr>
                <w:b/>
                <w:bCs/>
                <w:sz w:val="22"/>
                <w:szCs w:val="22"/>
              </w:rPr>
              <w:t xml:space="preserve">dip tank </w:t>
            </w:r>
            <w:r w:rsidRPr="00F10038">
              <w:rPr>
                <w:sz w:val="22"/>
                <w:szCs w:val="22"/>
              </w:rPr>
              <w:t xml:space="preserve">covers are arranged to close automatically in the event of a fire, are they actuated by approved automatic devices and arranged for manual actuation and operation?  </w:t>
            </w:r>
            <w:r w:rsidRPr="00F10038">
              <w:rPr>
                <w:color w:val="0070C0"/>
                <w:sz w:val="22"/>
                <w:szCs w:val="22"/>
              </w:rPr>
              <w:t>[F-1305.9]</w:t>
            </w:r>
          </w:p>
          <w:p w:rsidR="00021B0D" w:rsidRPr="003A4F86" w:rsidRDefault="00021B0D" w:rsidP="00021B0D">
            <w:pPr>
              <w:rPr>
                <w:sz w:val="18"/>
                <w:szCs w:val="22"/>
              </w:rPr>
            </w:pPr>
          </w:p>
          <w:p w:rsidR="00021B0D" w:rsidRPr="00F10038" w:rsidRDefault="00021B0D" w:rsidP="00021B0D">
            <w:pPr>
              <w:rPr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</w:t>
            </w:r>
            <w:r w:rsidR="00590AAA">
              <w:rPr>
                <w:sz w:val="22"/>
                <w:szCs w:val="22"/>
              </w:rPr>
              <w:t>36</w:t>
            </w:r>
            <w:r w:rsidRPr="00F10038">
              <w:rPr>
                <w:sz w:val="22"/>
                <w:szCs w:val="22"/>
              </w:rPr>
              <w:t xml:space="preserve">.  Are </w:t>
            </w:r>
            <w:r w:rsidRPr="00F10038">
              <w:rPr>
                <w:b/>
                <w:bCs/>
                <w:sz w:val="22"/>
                <w:szCs w:val="22"/>
              </w:rPr>
              <w:t xml:space="preserve">dip tank </w:t>
            </w:r>
            <w:r w:rsidRPr="00F10038">
              <w:rPr>
                <w:sz w:val="22"/>
                <w:szCs w:val="22"/>
              </w:rPr>
              <w:t xml:space="preserve">covers constructed of substantial noncombustible material or of the tin-clad type with enclosing metal applied with locked joints?  </w:t>
            </w:r>
            <w:r w:rsidRPr="00F10038">
              <w:rPr>
                <w:color w:val="0070C0"/>
                <w:sz w:val="22"/>
                <w:szCs w:val="22"/>
              </w:rPr>
              <w:t>[F-1305.9.1]</w:t>
            </w:r>
          </w:p>
          <w:p w:rsidR="00021B0D" w:rsidRPr="00590AAA" w:rsidRDefault="00021B0D" w:rsidP="00021B0D">
            <w:pPr>
              <w:rPr>
                <w:sz w:val="22"/>
                <w:szCs w:val="22"/>
              </w:rPr>
            </w:pPr>
          </w:p>
          <w:p w:rsidR="00F10038" w:rsidRDefault="00021B0D" w:rsidP="00590AAA">
            <w:pPr>
              <w:rPr>
                <w:color w:val="0070C0"/>
                <w:sz w:val="22"/>
                <w:szCs w:val="22"/>
              </w:rPr>
            </w:pPr>
            <w:r w:rsidRPr="00F10038">
              <w:rPr>
                <w:sz w:val="22"/>
                <w:szCs w:val="22"/>
              </w:rPr>
              <w:t xml:space="preserve"> </w:t>
            </w:r>
            <w:r w:rsidR="00590AAA">
              <w:rPr>
                <w:sz w:val="22"/>
                <w:szCs w:val="22"/>
              </w:rPr>
              <w:t>37</w:t>
            </w:r>
            <w:r w:rsidRPr="00F10038">
              <w:rPr>
                <w:sz w:val="22"/>
                <w:szCs w:val="22"/>
              </w:rPr>
              <w:t xml:space="preserve">.  Are covers kept closed when tanks are not used? </w:t>
            </w:r>
            <w:r w:rsidRPr="00F10038">
              <w:rPr>
                <w:color w:val="0070C0"/>
                <w:sz w:val="22"/>
                <w:szCs w:val="22"/>
              </w:rPr>
              <w:t>[F-1305.9.</w:t>
            </w:r>
            <w:r w:rsidR="00F10038" w:rsidRPr="00F10038">
              <w:rPr>
                <w:color w:val="0070C0"/>
                <w:sz w:val="22"/>
                <w:szCs w:val="22"/>
              </w:rPr>
              <w:t>3]</w:t>
            </w:r>
          </w:p>
          <w:p w:rsidR="00DA0DF4" w:rsidRPr="003A4F86" w:rsidRDefault="00DA0DF4" w:rsidP="00590AAA">
            <w:pPr>
              <w:rPr>
                <w:sz w:val="22"/>
                <w:szCs w:val="22"/>
              </w:rPr>
            </w:pPr>
          </w:p>
          <w:p w:rsidR="003A4F86" w:rsidRPr="003A4F86" w:rsidRDefault="003A4F86" w:rsidP="00590AAA">
            <w:pPr>
              <w:rPr>
                <w:sz w:val="22"/>
                <w:szCs w:val="22"/>
              </w:rPr>
            </w:pPr>
          </w:p>
          <w:p w:rsidR="003A4F86" w:rsidRPr="003A4F86" w:rsidRDefault="003A4F86" w:rsidP="00590AAA">
            <w:pPr>
              <w:rPr>
                <w:sz w:val="22"/>
                <w:szCs w:val="22"/>
              </w:rPr>
            </w:pPr>
          </w:p>
          <w:p w:rsidR="003A4F86" w:rsidRPr="003A4F86" w:rsidRDefault="003A4F86" w:rsidP="00590AAA">
            <w:pPr>
              <w:rPr>
                <w:sz w:val="22"/>
                <w:szCs w:val="22"/>
              </w:rPr>
            </w:pPr>
          </w:p>
          <w:p w:rsidR="003A4F86" w:rsidRPr="003A4F86" w:rsidRDefault="003A4F86" w:rsidP="00590AAA">
            <w:pPr>
              <w:rPr>
                <w:sz w:val="22"/>
                <w:szCs w:val="22"/>
              </w:rPr>
            </w:pPr>
          </w:p>
          <w:p w:rsidR="003A4F86" w:rsidRPr="003A4F86" w:rsidRDefault="003A4F86" w:rsidP="00590AAA">
            <w:pPr>
              <w:rPr>
                <w:sz w:val="22"/>
                <w:szCs w:val="22"/>
              </w:rPr>
            </w:pPr>
          </w:p>
          <w:p w:rsidR="003A4F86" w:rsidRPr="003A4F86" w:rsidRDefault="003A4F86" w:rsidP="00590AAA">
            <w:pPr>
              <w:rPr>
                <w:sz w:val="22"/>
                <w:szCs w:val="22"/>
              </w:rPr>
            </w:pPr>
          </w:p>
          <w:p w:rsidR="00DA0DF4" w:rsidRPr="00F10038" w:rsidRDefault="00DA0DF4" w:rsidP="003A4F86">
            <w:pPr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2A0A71" w:rsidRPr="00F10038" w:rsidRDefault="002A0A71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4A3285" w:rsidRPr="00F10038" w:rsidRDefault="004A328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4A3285" w:rsidRPr="00F10038" w:rsidRDefault="004A328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4A3285" w:rsidRPr="00F10038" w:rsidRDefault="004A328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4A3285" w:rsidRPr="00F10038" w:rsidRDefault="004A328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4A3285" w:rsidRPr="00F10038" w:rsidRDefault="004A328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4A3285" w:rsidRPr="00F10038" w:rsidRDefault="004A328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4A3285" w:rsidRPr="00F10038" w:rsidRDefault="004A328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4A3285" w:rsidRPr="00F10038" w:rsidRDefault="004A328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315307" w:rsidRPr="00F10038" w:rsidRDefault="00315307" w:rsidP="00A550C1">
            <w:pPr>
              <w:jc w:val="center"/>
              <w:rPr>
                <w:b/>
                <w:sz w:val="22"/>
                <w:szCs w:val="22"/>
              </w:rPr>
            </w:pPr>
          </w:p>
          <w:p w:rsidR="00021B0D" w:rsidRPr="00F10038" w:rsidRDefault="00021B0D" w:rsidP="00A550C1">
            <w:pPr>
              <w:jc w:val="center"/>
              <w:rPr>
                <w:b/>
                <w:sz w:val="22"/>
                <w:szCs w:val="22"/>
              </w:rPr>
            </w:pPr>
          </w:p>
          <w:p w:rsidR="00021B0D" w:rsidRPr="00F10038" w:rsidRDefault="00021B0D" w:rsidP="00A550C1">
            <w:pPr>
              <w:jc w:val="center"/>
              <w:rPr>
                <w:b/>
                <w:sz w:val="22"/>
                <w:szCs w:val="22"/>
              </w:rPr>
            </w:pPr>
          </w:p>
          <w:p w:rsidR="00021B0D" w:rsidRPr="00F10038" w:rsidRDefault="00021B0D" w:rsidP="00A550C1">
            <w:pPr>
              <w:jc w:val="center"/>
              <w:rPr>
                <w:b/>
                <w:sz w:val="22"/>
                <w:szCs w:val="22"/>
              </w:rPr>
            </w:pPr>
          </w:p>
          <w:p w:rsidR="00DA0DF4" w:rsidRDefault="00DA0DF4" w:rsidP="00A550C1">
            <w:pPr>
              <w:jc w:val="center"/>
              <w:rPr>
                <w:b/>
                <w:sz w:val="22"/>
                <w:szCs w:val="22"/>
              </w:rPr>
            </w:pPr>
          </w:p>
          <w:p w:rsidR="003A4F86" w:rsidRDefault="003A4F86" w:rsidP="00A550C1">
            <w:pPr>
              <w:jc w:val="center"/>
              <w:rPr>
                <w:b/>
                <w:sz w:val="22"/>
                <w:szCs w:val="22"/>
              </w:rPr>
            </w:pPr>
          </w:p>
          <w:p w:rsidR="00785186" w:rsidRPr="00F10038" w:rsidRDefault="00785186" w:rsidP="00B868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06" w:type="dxa"/>
          </w:tcPr>
          <w:p w:rsidR="002A0A71" w:rsidRPr="00F10038" w:rsidRDefault="002A0A71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4A3285" w:rsidRPr="00F10038" w:rsidRDefault="004A328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4A3285" w:rsidRPr="00F10038" w:rsidRDefault="004A328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4A3285" w:rsidRPr="00F10038" w:rsidRDefault="004A328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4A3285" w:rsidRPr="00F10038" w:rsidRDefault="004A328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4A3285" w:rsidRPr="00F10038" w:rsidRDefault="004A328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4A3285" w:rsidRPr="00F10038" w:rsidRDefault="004A328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4A3285" w:rsidRPr="00F10038" w:rsidRDefault="004A3285" w:rsidP="00B86805">
            <w:pPr>
              <w:jc w:val="center"/>
              <w:rPr>
                <w:b/>
                <w:sz w:val="22"/>
                <w:szCs w:val="22"/>
              </w:rPr>
            </w:pPr>
          </w:p>
          <w:p w:rsidR="00315307" w:rsidRPr="00F10038" w:rsidRDefault="00315307" w:rsidP="00A550C1">
            <w:pPr>
              <w:jc w:val="center"/>
              <w:rPr>
                <w:b/>
                <w:sz w:val="22"/>
                <w:szCs w:val="22"/>
              </w:rPr>
            </w:pPr>
          </w:p>
          <w:p w:rsidR="00A550C1" w:rsidRPr="00F10038" w:rsidRDefault="00A550C1" w:rsidP="00A550C1">
            <w:pPr>
              <w:jc w:val="center"/>
              <w:rPr>
                <w:b/>
                <w:sz w:val="22"/>
                <w:szCs w:val="22"/>
              </w:rPr>
            </w:pPr>
          </w:p>
          <w:p w:rsidR="00021B0D" w:rsidRPr="00F10038" w:rsidRDefault="00021B0D" w:rsidP="00A550C1">
            <w:pPr>
              <w:jc w:val="center"/>
              <w:rPr>
                <w:b/>
                <w:sz w:val="22"/>
                <w:szCs w:val="22"/>
              </w:rPr>
            </w:pPr>
          </w:p>
          <w:p w:rsidR="00021B0D" w:rsidRPr="00F10038" w:rsidRDefault="00021B0D" w:rsidP="00A550C1">
            <w:pPr>
              <w:jc w:val="center"/>
              <w:rPr>
                <w:b/>
                <w:sz w:val="22"/>
                <w:szCs w:val="22"/>
              </w:rPr>
            </w:pPr>
          </w:p>
          <w:p w:rsidR="00021B0D" w:rsidRPr="00F10038" w:rsidRDefault="00021B0D" w:rsidP="00A550C1">
            <w:pPr>
              <w:jc w:val="center"/>
              <w:rPr>
                <w:b/>
                <w:sz w:val="22"/>
                <w:szCs w:val="22"/>
              </w:rPr>
            </w:pPr>
          </w:p>
          <w:p w:rsidR="00DA0DF4" w:rsidRDefault="00DA0DF4" w:rsidP="00A550C1">
            <w:pPr>
              <w:jc w:val="center"/>
              <w:rPr>
                <w:b/>
                <w:sz w:val="22"/>
                <w:szCs w:val="22"/>
              </w:rPr>
            </w:pPr>
          </w:p>
          <w:p w:rsidR="003A4F86" w:rsidRDefault="003A4F86" w:rsidP="00A550C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8680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01" w:type="dxa"/>
          </w:tcPr>
          <w:p w:rsidR="002A0A71" w:rsidRPr="00F10038" w:rsidRDefault="002A0A71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B943EB" w:rsidRPr="00F10038" w:rsidRDefault="00B943EB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4A3285" w:rsidRPr="00F10038" w:rsidRDefault="004A328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4A3285" w:rsidRPr="00F10038" w:rsidRDefault="004A328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4A3285" w:rsidRPr="00F10038" w:rsidRDefault="004A328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4A3285" w:rsidRPr="00F10038" w:rsidRDefault="004A328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4A3285" w:rsidRPr="00F10038" w:rsidRDefault="004A328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4A3285" w:rsidRPr="00F10038" w:rsidRDefault="004A328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4A3285" w:rsidRPr="00F10038" w:rsidRDefault="004A328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4A3285" w:rsidRPr="00F10038" w:rsidRDefault="004A3285" w:rsidP="00BF57E1">
            <w:pPr>
              <w:jc w:val="center"/>
              <w:rPr>
                <w:b/>
                <w:sz w:val="22"/>
                <w:szCs w:val="22"/>
              </w:rPr>
            </w:pPr>
          </w:p>
          <w:p w:rsidR="00315307" w:rsidRPr="00F10038" w:rsidRDefault="00315307" w:rsidP="00A550C1">
            <w:pPr>
              <w:jc w:val="center"/>
              <w:rPr>
                <w:b/>
                <w:sz w:val="22"/>
                <w:szCs w:val="22"/>
              </w:rPr>
            </w:pPr>
          </w:p>
          <w:p w:rsidR="00021B0D" w:rsidRPr="00F10038" w:rsidRDefault="00021B0D" w:rsidP="00A550C1">
            <w:pPr>
              <w:jc w:val="center"/>
              <w:rPr>
                <w:b/>
                <w:sz w:val="22"/>
                <w:szCs w:val="22"/>
              </w:rPr>
            </w:pPr>
          </w:p>
          <w:p w:rsidR="00021B0D" w:rsidRPr="00F10038" w:rsidRDefault="00021B0D" w:rsidP="00A550C1">
            <w:pPr>
              <w:jc w:val="center"/>
              <w:rPr>
                <w:b/>
                <w:sz w:val="22"/>
                <w:szCs w:val="22"/>
              </w:rPr>
            </w:pPr>
          </w:p>
          <w:p w:rsidR="00021B0D" w:rsidRPr="00F10038" w:rsidRDefault="00021B0D" w:rsidP="00A550C1">
            <w:pPr>
              <w:jc w:val="center"/>
              <w:rPr>
                <w:b/>
                <w:sz w:val="22"/>
                <w:szCs w:val="22"/>
              </w:rPr>
            </w:pPr>
          </w:p>
          <w:p w:rsidR="00DA0DF4" w:rsidRDefault="00DA0DF4" w:rsidP="00A550C1">
            <w:pPr>
              <w:jc w:val="center"/>
              <w:rPr>
                <w:b/>
                <w:sz w:val="22"/>
                <w:szCs w:val="22"/>
              </w:rPr>
            </w:pPr>
          </w:p>
          <w:p w:rsidR="003A4F86" w:rsidRDefault="003A4F86" w:rsidP="00A550C1">
            <w:pPr>
              <w:jc w:val="center"/>
              <w:rPr>
                <w:b/>
                <w:sz w:val="22"/>
                <w:szCs w:val="22"/>
              </w:rPr>
            </w:pPr>
            <w:bookmarkStart w:id="0" w:name="_GoBack"/>
            <w:bookmarkEnd w:id="0"/>
          </w:p>
          <w:p w:rsidR="00B86805" w:rsidRPr="00F10038" w:rsidRDefault="00B86805" w:rsidP="00BF57E1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2A0A71" w:rsidRPr="00F10038" w:rsidRDefault="002A0A71" w:rsidP="003A4F86">
      <w:pPr>
        <w:spacing w:after="120"/>
        <w:jc w:val="both"/>
        <w:rPr>
          <w:sz w:val="22"/>
          <w:szCs w:val="22"/>
        </w:rPr>
      </w:pPr>
    </w:p>
    <w:sectPr w:rsidR="002A0A71" w:rsidRPr="00F10038" w:rsidSect="00CF3E1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720" w:right="600" w:bottom="72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F9D" w:rsidRDefault="00063F9D">
      <w:r>
        <w:separator/>
      </w:r>
    </w:p>
  </w:endnote>
  <w:endnote w:type="continuationSeparator" w:id="0">
    <w:p w:rsidR="00063F9D" w:rsidRDefault="00063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2E9" w:rsidRDefault="00C032E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2E9" w:rsidRDefault="00C032E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2E9" w:rsidRDefault="00C032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F9D" w:rsidRDefault="00063F9D">
      <w:r>
        <w:separator/>
      </w:r>
    </w:p>
  </w:footnote>
  <w:footnote w:type="continuationSeparator" w:id="0">
    <w:p w:rsidR="00063F9D" w:rsidRDefault="00063F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2E9" w:rsidRDefault="00C032E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5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668"/>
      <w:gridCol w:w="1440"/>
      <w:gridCol w:w="726"/>
      <w:gridCol w:w="605"/>
      <w:gridCol w:w="601"/>
    </w:tblGrid>
    <w:tr w:rsidR="00785186" w:rsidTr="00364D53">
      <w:tc>
        <w:tcPr>
          <w:tcW w:w="7668" w:type="dxa"/>
          <w:vAlign w:val="center"/>
        </w:tcPr>
        <w:p w:rsidR="00785186" w:rsidRDefault="00785186" w:rsidP="00364D53">
          <w:pPr>
            <w:pStyle w:val="Header"/>
            <w:framePr w:hSpace="187" w:wrap="auto" w:vAnchor="text" w:hAnchor="page" w:xAlign="center" w:y="15"/>
            <w:tabs>
              <w:tab w:val="clear" w:pos="4320"/>
              <w:tab w:val="clear" w:pos="8640"/>
            </w:tabs>
            <w:spacing w:before="120" w:after="60"/>
            <w:jc w:val="center"/>
            <w:rPr>
              <w:rFonts w:ascii="Univers" w:hAnsi="Univers"/>
            </w:rPr>
          </w:pPr>
          <w:r>
            <w:t>ALL PURPOSE CHECKLIST</w:t>
          </w:r>
        </w:p>
      </w:tc>
      <w:tc>
        <w:tcPr>
          <w:tcW w:w="3372" w:type="dxa"/>
          <w:gridSpan w:val="4"/>
        </w:tcPr>
        <w:p w:rsidR="00785186" w:rsidRPr="00BF57E1" w:rsidRDefault="00785186">
          <w:pPr>
            <w:pStyle w:val="Header"/>
            <w:framePr w:hSpace="187" w:wrap="auto" w:vAnchor="text" w:hAnchor="page" w:xAlign="center" w:y="15"/>
            <w:tabs>
              <w:tab w:val="clear" w:pos="4320"/>
              <w:tab w:val="clear" w:pos="8640"/>
            </w:tabs>
            <w:rPr>
              <w:szCs w:val="24"/>
            </w:rPr>
          </w:pPr>
        </w:p>
        <w:p w:rsidR="00785186" w:rsidRPr="00BF57E1" w:rsidRDefault="00785186" w:rsidP="004A3285">
          <w:pPr>
            <w:pStyle w:val="Header"/>
            <w:framePr w:hSpace="187" w:wrap="auto" w:vAnchor="text" w:hAnchor="page" w:xAlign="center" w:y="15"/>
            <w:tabs>
              <w:tab w:val="clear" w:pos="4320"/>
              <w:tab w:val="clear" w:pos="8640"/>
            </w:tabs>
            <w:rPr>
              <w:szCs w:val="24"/>
            </w:rPr>
          </w:pPr>
          <w:r>
            <w:rPr>
              <w:szCs w:val="24"/>
            </w:rPr>
            <w:t xml:space="preserve">   </w:t>
          </w:r>
          <w:r w:rsidRPr="00BF57E1">
            <w:rPr>
              <w:szCs w:val="24"/>
            </w:rPr>
            <w:t xml:space="preserve">PAGE   </w:t>
          </w:r>
          <w:r w:rsidRPr="00BF57E1">
            <w:rPr>
              <w:rStyle w:val="PageNumber"/>
              <w:szCs w:val="24"/>
            </w:rPr>
            <w:fldChar w:fldCharType="begin"/>
          </w:r>
          <w:r w:rsidRPr="00BF57E1">
            <w:rPr>
              <w:rStyle w:val="PageNumber"/>
              <w:szCs w:val="24"/>
            </w:rPr>
            <w:instrText xml:space="preserve"> PAGE </w:instrText>
          </w:r>
          <w:r w:rsidRPr="00BF57E1">
            <w:rPr>
              <w:rStyle w:val="PageNumber"/>
              <w:szCs w:val="24"/>
            </w:rPr>
            <w:fldChar w:fldCharType="separate"/>
          </w:r>
          <w:r w:rsidR="003A4F86">
            <w:rPr>
              <w:rStyle w:val="PageNumber"/>
              <w:noProof/>
              <w:szCs w:val="24"/>
            </w:rPr>
            <w:t>1</w:t>
          </w:r>
          <w:r w:rsidRPr="00BF57E1">
            <w:rPr>
              <w:rStyle w:val="PageNumber"/>
              <w:szCs w:val="24"/>
            </w:rPr>
            <w:fldChar w:fldCharType="end"/>
          </w:r>
          <w:r w:rsidRPr="00BF57E1">
            <w:rPr>
              <w:szCs w:val="24"/>
            </w:rPr>
            <w:t xml:space="preserve">    OF    </w:t>
          </w: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NUMPAGES  \# "0" \* Arabic </w:instrText>
          </w:r>
          <w:r>
            <w:rPr>
              <w:szCs w:val="24"/>
            </w:rPr>
            <w:fldChar w:fldCharType="separate"/>
          </w:r>
          <w:r w:rsidR="003A4F86">
            <w:rPr>
              <w:noProof/>
              <w:szCs w:val="24"/>
            </w:rPr>
            <w:t>4</w:t>
          </w:r>
          <w:r>
            <w:rPr>
              <w:szCs w:val="24"/>
            </w:rPr>
            <w:fldChar w:fldCharType="end"/>
          </w:r>
          <w:r w:rsidRPr="00BF57E1">
            <w:rPr>
              <w:szCs w:val="24"/>
            </w:rPr>
            <w:t xml:space="preserve">    PAGES</w:t>
          </w:r>
        </w:p>
      </w:tc>
    </w:tr>
    <w:tr w:rsidR="00785186" w:rsidTr="00A01B84">
      <w:trPr>
        <w:trHeight w:val="4618"/>
      </w:trPr>
      <w:tc>
        <w:tcPr>
          <w:tcW w:w="9108" w:type="dxa"/>
          <w:gridSpan w:val="2"/>
        </w:tcPr>
        <w:p w:rsidR="00785186" w:rsidRDefault="00785186">
          <w:pPr>
            <w:pStyle w:val="Header"/>
            <w:framePr w:hSpace="187" w:wrap="auto" w:vAnchor="text" w:hAnchor="page" w:xAlign="center" w:y="15"/>
            <w:tabs>
              <w:tab w:val="clear" w:pos="4320"/>
              <w:tab w:val="clear" w:pos="8640"/>
            </w:tabs>
            <w:rPr>
              <w:rFonts w:ascii="Univers" w:hAnsi="Univers"/>
            </w:rPr>
          </w:pPr>
          <w:r>
            <w:rPr>
              <w:rFonts w:ascii="Univers" w:hAnsi="Univers"/>
              <w:sz w:val="14"/>
            </w:rPr>
            <w:t>TITLE/SUBJECT/ACTIVITY/FUNCTIONAL AREA TO BE ASSESSED</w:t>
          </w:r>
        </w:p>
        <w:p w:rsidR="00785186" w:rsidRPr="00364D53" w:rsidRDefault="00785186" w:rsidP="00364D53">
          <w:pPr>
            <w:jc w:val="center"/>
            <w:rPr>
              <w:sz w:val="16"/>
            </w:rPr>
          </w:pPr>
        </w:p>
        <w:p w:rsidR="00785186" w:rsidRDefault="0067002D" w:rsidP="003A4E92">
          <w:pPr>
            <w:jc w:val="center"/>
            <w:rPr>
              <w:sz w:val="28"/>
            </w:rPr>
          </w:pPr>
          <w:r>
            <w:rPr>
              <w:sz w:val="28"/>
            </w:rPr>
            <w:t>Dip Tanks Containing Flammable or Combustible Liquids</w:t>
          </w:r>
        </w:p>
        <w:p w:rsidR="00785186" w:rsidRDefault="00785186" w:rsidP="003A4E92">
          <w:pPr>
            <w:jc w:val="center"/>
            <w:rPr>
              <w:sz w:val="28"/>
            </w:rPr>
          </w:pPr>
          <w:r w:rsidRPr="003A4E92">
            <w:rPr>
              <w:sz w:val="28"/>
            </w:rPr>
            <w:t>Self</w:t>
          </w:r>
          <w:r>
            <w:rPr>
              <w:sz w:val="28"/>
            </w:rPr>
            <w:t>-Assessment</w:t>
          </w:r>
          <w:r w:rsidRPr="003A4E92">
            <w:rPr>
              <w:sz w:val="28"/>
            </w:rPr>
            <w:t xml:space="preserve"> Checklist</w:t>
          </w:r>
        </w:p>
        <w:p w:rsidR="00785186" w:rsidRPr="00AA7450" w:rsidRDefault="00785186" w:rsidP="003A4E92">
          <w:pPr>
            <w:jc w:val="center"/>
            <w:rPr>
              <w:sz w:val="16"/>
            </w:rPr>
          </w:pPr>
        </w:p>
        <w:p w:rsidR="00590AAA" w:rsidRDefault="00785186" w:rsidP="0067002D">
          <w:pPr>
            <w:jc w:val="center"/>
            <w:rPr>
              <w:i/>
              <w:sz w:val="22"/>
            </w:rPr>
          </w:pPr>
          <w:r w:rsidRPr="00DA0DF4">
            <w:rPr>
              <w:i/>
              <w:sz w:val="22"/>
              <w:u w:val="single"/>
            </w:rPr>
            <w:t>Guidelines</w:t>
          </w:r>
          <w:r w:rsidRPr="00AA7450">
            <w:rPr>
              <w:i/>
              <w:sz w:val="22"/>
            </w:rPr>
            <w:t xml:space="preserve">: </w:t>
          </w:r>
          <w:r w:rsidR="0067002D" w:rsidRPr="0067002D">
            <w:rPr>
              <w:i/>
              <w:sz w:val="22"/>
            </w:rPr>
            <w:t>This checklist covers regulations issued by the U.S. Department of Labor, Occupational Safety and Health Administration (OSHA) under the general industry standard</w:t>
          </w:r>
          <w:r w:rsidR="00B26D69">
            <w:rPr>
              <w:i/>
              <w:sz w:val="22"/>
            </w:rPr>
            <w:t>s for</w:t>
          </w:r>
          <w:r w:rsidR="0067002D" w:rsidRPr="0067002D">
            <w:rPr>
              <w:i/>
              <w:sz w:val="22"/>
            </w:rPr>
            <w:t xml:space="preserve"> 29 CFR 1910.12</w:t>
          </w:r>
          <w:r w:rsidR="00590AAA">
            <w:rPr>
              <w:i/>
              <w:sz w:val="22"/>
            </w:rPr>
            <w:t xml:space="preserve">4 </w:t>
          </w:r>
          <w:r w:rsidR="00B26D69">
            <w:rPr>
              <w:i/>
              <w:sz w:val="22"/>
            </w:rPr>
            <w:t xml:space="preserve">~ </w:t>
          </w:r>
          <w:r w:rsidR="00590AAA">
            <w:rPr>
              <w:i/>
              <w:sz w:val="22"/>
            </w:rPr>
            <w:t>12</w:t>
          </w:r>
          <w:r w:rsidR="00B26D69">
            <w:rPr>
              <w:i/>
              <w:sz w:val="22"/>
            </w:rPr>
            <w:t>6.</w:t>
          </w:r>
          <w:r w:rsidR="0067002D" w:rsidRPr="0067002D">
            <w:rPr>
              <w:i/>
              <w:sz w:val="22"/>
            </w:rPr>
            <w:t xml:space="preserve"> Also included are regulations from the </w:t>
          </w:r>
          <w:hyperlink r:id="rId1" w:history="1">
            <w:r w:rsidR="0067002D" w:rsidRPr="00A01B84">
              <w:rPr>
                <w:rStyle w:val="Hyperlink"/>
                <w:i/>
                <w:sz w:val="22"/>
              </w:rPr>
              <w:t>International Code Council</w:t>
            </w:r>
          </w:hyperlink>
          <w:r w:rsidR="0067002D" w:rsidRPr="0067002D">
            <w:rPr>
              <w:i/>
              <w:sz w:val="22"/>
            </w:rPr>
            <w:t xml:space="preserve"> </w:t>
          </w:r>
          <w:r w:rsidR="00A01B84">
            <w:rPr>
              <w:i/>
              <w:sz w:val="22"/>
            </w:rPr>
            <w:t>[ICC</w:t>
          </w:r>
          <w:r w:rsidR="00B26D69">
            <w:rPr>
              <w:i/>
              <w:sz w:val="22"/>
            </w:rPr>
            <w:t>- Section F-1305</w:t>
          </w:r>
          <w:r w:rsidR="00A01B84">
            <w:rPr>
              <w:i/>
              <w:sz w:val="22"/>
            </w:rPr>
            <w:t xml:space="preserve">] </w:t>
          </w:r>
          <w:r w:rsidR="0067002D" w:rsidRPr="0067002D">
            <w:rPr>
              <w:i/>
              <w:sz w:val="22"/>
            </w:rPr>
            <w:t xml:space="preserve">(formerly known as Building Officials and Code Administrators (BOCA)), </w:t>
          </w:r>
          <w:hyperlink r:id="rId2" w:history="1">
            <w:r w:rsidR="0067002D" w:rsidRPr="00A01B84">
              <w:rPr>
                <w:rStyle w:val="Hyperlink"/>
                <w:i/>
                <w:sz w:val="22"/>
              </w:rPr>
              <w:t>National Fire Prevention Association</w:t>
            </w:r>
          </w:hyperlink>
          <w:r w:rsidR="0067002D" w:rsidRPr="0067002D">
            <w:rPr>
              <w:i/>
              <w:sz w:val="22"/>
            </w:rPr>
            <w:t xml:space="preserve"> (NFPA</w:t>
          </w:r>
          <w:r w:rsidR="00B26D69">
            <w:rPr>
              <w:i/>
              <w:sz w:val="22"/>
            </w:rPr>
            <w:t xml:space="preserve"> 34, Standards for Dip Tanks Containing Flammable or Combustible Liquids). This checklist </w:t>
          </w:r>
          <w:r w:rsidR="0067002D" w:rsidRPr="0067002D">
            <w:rPr>
              <w:i/>
              <w:sz w:val="22"/>
            </w:rPr>
            <w:t xml:space="preserve">applies to </w:t>
          </w:r>
          <w:r w:rsidR="0067002D" w:rsidRPr="0067002D">
            <w:rPr>
              <w:b/>
              <w:bCs/>
              <w:i/>
              <w:sz w:val="22"/>
            </w:rPr>
            <w:t>dip tanks</w:t>
          </w:r>
          <w:r w:rsidR="0067002D">
            <w:rPr>
              <w:b/>
              <w:bCs/>
              <w:i/>
              <w:sz w:val="22"/>
            </w:rPr>
            <w:t xml:space="preserve"> </w:t>
          </w:r>
          <w:r w:rsidR="0067002D">
            <w:rPr>
              <w:bCs/>
              <w:i/>
              <w:sz w:val="22"/>
            </w:rPr>
            <w:t>and</w:t>
          </w:r>
          <w:r w:rsidR="0067002D" w:rsidRPr="0067002D">
            <w:rPr>
              <w:i/>
              <w:sz w:val="22"/>
            </w:rPr>
            <w:t xml:space="preserve"> any </w:t>
          </w:r>
          <w:r w:rsidR="0067002D" w:rsidRPr="0067002D">
            <w:rPr>
              <w:b/>
              <w:bCs/>
              <w:i/>
              <w:sz w:val="22"/>
            </w:rPr>
            <w:t xml:space="preserve">vapor area </w:t>
          </w:r>
          <w:r w:rsidR="0067002D" w:rsidRPr="0067002D">
            <w:rPr>
              <w:i/>
              <w:sz w:val="22"/>
            </w:rPr>
            <w:t xml:space="preserve">containing dangerous quantities of flammable vapors in the vicinity of dip tanks, their drain boards, or associated drying, conveying, or other equipment during operation or shutdown periods. </w:t>
          </w:r>
          <w:r w:rsidR="00A01B84">
            <w:rPr>
              <w:i/>
              <w:sz w:val="22"/>
            </w:rPr>
            <w:t xml:space="preserve"> </w:t>
          </w:r>
        </w:p>
        <w:p w:rsidR="00785186" w:rsidRDefault="0067002D" w:rsidP="0067002D">
          <w:pPr>
            <w:jc w:val="center"/>
            <w:rPr>
              <w:i/>
              <w:sz w:val="22"/>
            </w:rPr>
          </w:pPr>
          <w:r w:rsidRPr="0067002D">
            <w:rPr>
              <w:b/>
              <w:bCs/>
              <w:i/>
              <w:sz w:val="22"/>
            </w:rPr>
            <w:t>This checklist must be used in conjunction with the Flammable and Combustible Liquids checklist</w:t>
          </w:r>
          <w:r w:rsidR="008A652A" w:rsidRPr="008A652A">
            <w:rPr>
              <w:i/>
              <w:sz w:val="22"/>
            </w:rPr>
            <w:t>.</w:t>
          </w:r>
        </w:p>
        <w:p w:rsidR="0067002D" w:rsidRDefault="0067002D" w:rsidP="0067002D">
          <w:pPr>
            <w:jc w:val="center"/>
            <w:rPr>
              <w:i/>
              <w:sz w:val="22"/>
            </w:rPr>
          </w:pPr>
        </w:p>
        <w:p w:rsidR="0067002D" w:rsidRPr="00AA7450" w:rsidRDefault="0067002D" w:rsidP="00B26D69">
          <w:pPr>
            <w:jc w:val="center"/>
            <w:rPr>
              <w:i/>
              <w:sz w:val="22"/>
            </w:rPr>
          </w:pPr>
          <w:r w:rsidRPr="0067002D">
            <w:rPr>
              <w:i/>
              <w:sz w:val="22"/>
            </w:rPr>
            <w:t>This checklist</w:t>
          </w:r>
          <w:r w:rsidR="00A01B84">
            <w:rPr>
              <w:i/>
              <w:sz w:val="22"/>
            </w:rPr>
            <w:t xml:space="preserve"> is not all-inclusive and also </w:t>
          </w:r>
          <w:r w:rsidRPr="0067002D">
            <w:rPr>
              <w:i/>
              <w:sz w:val="22"/>
            </w:rPr>
            <w:t xml:space="preserve">does not address additional OSHA regulations covering hardening and tempering tanks; flow coating; roll coating, roll spreading, or roll impregnating; vapor- degreasing tanks; cyanide tanks; spray cleaning and spray degreasing tanks; and electrostatic paint </w:t>
          </w:r>
          <w:proofErr w:type="spellStart"/>
          <w:r w:rsidRPr="0067002D">
            <w:rPr>
              <w:i/>
              <w:sz w:val="22"/>
            </w:rPr>
            <w:t>detearing</w:t>
          </w:r>
          <w:proofErr w:type="spellEnd"/>
          <w:r w:rsidRPr="0067002D">
            <w:rPr>
              <w:i/>
              <w:sz w:val="22"/>
            </w:rPr>
            <w:t xml:space="preserve">. </w:t>
          </w:r>
          <w:r w:rsidR="00B26D69">
            <w:rPr>
              <w:i/>
              <w:sz w:val="22"/>
            </w:rPr>
            <w:t>C</w:t>
          </w:r>
          <w:r w:rsidRPr="0067002D">
            <w:rPr>
              <w:i/>
              <w:sz w:val="22"/>
            </w:rPr>
            <w:t>onsult</w:t>
          </w:r>
          <w:r w:rsidR="00A01B84">
            <w:rPr>
              <w:i/>
              <w:sz w:val="22"/>
            </w:rPr>
            <w:t xml:space="preserve"> </w:t>
          </w:r>
          <w:r w:rsidRPr="0067002D">
            <w:rPr>
              <w:i/>
              <w:sz w:val="22"/>
            </w:rPr>
            <w:t>29 CFR 1910.</w:t>
          </w:r>
          <w:r w:rsidR="00B26D69">
            <w:rPr>
              <w:i/>
              <w:sz w:val="22"/>
            </w:rPr>
            <w:t>124~</w:t>
          </w:r>
          <w:r w:rsidRPr="0067002D">
            <w:rPr>
              <w:i/>
              <w:sz w:val="22"/>
            </w:rPr>
            <w:t xml:space="preserve">126 </w:t>
          </w:r>
          <w:r w:rsidR="00B26D69">
            <w:rPr>
              <w:i/>
              <w:sz w:val="22"/>
            </w:rPr>
            <w:t>and</w:t>
          </w:r>
          <w:r w:rsidRPr="0067002D">
            <w:rPr>
              <w:i/>
              <w:sz w:val="22"/>
            </w:rPr>
            <w:t xml:space="preserve"> the </w:t>
          </w:r>
          <w:r w:rsidR="00A01B84">
            <w:rPr>
              <w:i/>
              <w:sz w:val="22"/>
            </w:rPr>
            <w:t xml:space="preserve">ICC and the NFPA Codes </w:t>
          </w:r>
          <w:r w:rsidRPr="0067002D">
            <w:rPr>
              <w:i/>
              <w:sz w:val="22"/>
            </w:rPr>
            <w:t xml:space="preserve">for </w:t>
          </w:r>
          <w:r w:rsidR="00A01B84">
            <w:rPr>
              <w:i/>
              <w:sz w:val="22"/>
            </w:rPr>
            <w:t xml:space="preserve">more </w:t>
          </w:r>
          <w:r w:rsidRPr="0067002D">
            <w:rPr>
              <w:i/>
              <w:sz w:val="22"/>
            </w:rPr>
            <w:t>details.</w:t>
          </w:r>
        </w:p>
      </w:tc>
      <w:tc>
        <w:tcPr>
          <w:tcW w:w="1932" w:type="dxa"/>
          <w:gridSpan w:val="3"/>
        </w:tcPr>
        <w:p w:rsidR="00785186" w:rsidRDefault="00785186">
          <w:pPr>
            <w:pStyle w:val="Header"/>
            <w:framePr w:hSpace="187" w:wrap="auto" w:vAnchor="text" w:hAnchor="page" w:xAlign="center" w:y="15"/>
            <w:tabs>
              <w:tab w:val="clear" w:pos="4320"/>
              <w:tab w:val="clear" w:pos="8640"/>
            </w:tabs>
            <w:rPr>
              <w:rFonts w:ascii="Univers" w:hAnsi="Univers"/>
              <w:sz w:val="22"/>
            </w:rPr>
          </w:pPr>
        </w:p>
        <w:p w:rsidR="00785186" w:rsidRPr="003A4E92" w:rsidRDefault="00785186">
          <w:pPr>
            <w:pStyle w:val="Header"/>
            <w:framePr w:hSpace="187" w:wrap="auto" w:vAnchor="text" w:hAnchor="page" w:xAlign="center" w:y="15"/>
            <w:tabs>
              <w:tab w:val="clear" w:pos="4320"/>
              <w:tab w:val="clear" w:pos="8640"/>
            </w:tabs>
            <w:rPr>
              <w:sz w:val="40"/>
            </w:rPr>
          </w:pPr>
          <w:r w:rsidRPr="003A4E92">
            <w:rPr>
              <w:rFonts w:ascii="Univers" w:hAnsi="Univers"/>
              <w:sz w:val="22"/>
            </w:rPr>
            <w:t xml:space="preserve"> </w:t>
          </w:r>
          <w:r>
            <w:rPr>
              <w:sz w:val="22"/>
            </w:rPr>
            <w:t>Assessment</w:t>
          </w:r>
          <w:r w:rsidRPr="003A4E92">
            <w:rPr>
              <w:sz w:val="22"/>
            </w:rPr>
            <w:t xml:space="preserve"> Date:</w:t>
          </w:r>
        </w:p>
        <w:p w:rsidR="00785186" w:rsidRPr="003A4E92" w:rsidRDefault="00785186">
          <w:pPr>
            <w:pStyle w:val="Header"/>
            <w:framePr w:hSpace="187" w:wrap="auto" w:vAnchor="text" w:hAnchor="page" w:xAlign="center" w:y="15"/>
            <w:tabs>
              <w:tab w:val="clear" w:pos="4320"/>
              <w:tab w:val="clear" w:pos="8640"/>
            </w:tabs>
            <w:jc w:val="center"/>
            <w:rPr>
              <w:sz w:val="22"/>
            </w:rPr>
          </w:pPr>
        </w:p>
        <w:p w:rsidR="00785186" w:rsidRPr="003A4E92" w:rsidRDefault="00C032E9">
          <w:pPr>
            <w:pStyle w:val="Header"/>
            <w:framePr w:hSpace="187" w:wrap="auto" w:vAnchor="text" w:hAnchor="page" w:xAlign="center" w:y="15"/>
            <w:tabs>
              <w:tab w:val="clear" w:pos="4320"/>
              <w:tab w:val="clear" w:pos="8640"/>
            </w:tabs>
            <w:jc w:val="center"/>
            <w:rPr>
              <w:sz w:val="28"/>
            </w:rPr>
          </w:pPr>
          <w:r>
            <w:rPr>
              <w:sz w:val="28"/>
            </w:rPr>
            <w:fldChar w:fldCharType="begin"/>
          </w:r>
          <w:r>
            <w:rPr>
              <w:sz w:val="28"/>
            </w:rPr>
            <w:instrText xml:space="preserve"> DATE \@ "M/d/yyyy" </w:instrText>
          </w:r>
          <w:r>
            <w:rPr>
              <w:sz w:val="28"/>
            </w:rPr>
            <w:fldChar w:fldCharType="separate"/>
          </w:r>
          <w:r w:rsidR="003A4F86">
            <w:rPr>
              <w:noProof/>
              <w:sz w:val="28"/>
            </w:rPr>
            <w:t>11/6/2014</w:t>
          </w:r>
          <w:r>
            <w:rPr>
              <w:sz w:val="28"/>
            </w:rPr>
            <w:fldChar w:fldCharType="end"/>
          </w:r>
        </w:p>
        <w:p w:rsidR="00785186" w:rsidRDefault="00785186">
          <w:pPr>
            <w:pStyle w:val="Header"/>
            <w:framePr w:hSpace="187" w:wrap="auto" w:vAnchor="text" w:hAnchor="page" w:xAlign="center" w:y="15"/>
            <w:tabs>
              <w:tab w:val="clear" w:pos="4320"/>
              <w:tab w:val="clear" w:pos="8640"/>
            </w:tabs>
            <w:rPr>
              <w:rFonts w:ascii="Univers" w:hAnsi="Univers"/>
              <w:sz w:val="16"/>
            </w:rPr>
          </w:pPr>
        </w:p>
      </w:tc>
    </w:tr>
    <w:tr w:rsidR="00785186" w:rsidTr="00DA0DF4">
      <w:tc>
        <w:tcPr>
          <w:tcW w:w="9108" w:type="dxa"/>
          <w:gridSpan w:val="2"/>
          <w:tcBorders>
            <w:bottom w:val="nil"/>
          </w:tcBorders>
          <w:vAlign w:val="center"/>
        </w:tcPr>
        <w:p w:rsidR="00785186" w:rsidRPr="00B876BC" w:rsidRDefault="00785186" w:rsidP="00691699">
          <w:pPr>
            <w:pStyle w:val="Header"/>
            <w:framePr w:hSpace="187" w:wrap="auto" w:vAnchor="text" w:hAnchor="page" w:xAlign="center" w:y="15"/>
            <w:tabs>
              <w:tab w:val="clear" w:pos="4320"/>
              <w:tab w:val="clear" w:pos="8640"/>
            </w:tabs>
            <w:spacing w:before="60" w:after="60"/>
            <w:jc w:val="center"/>
            <w:rPr>
              <w:b/>
              <w:sz w:val="22"/>
            </w:rPr>
          </w:pPr>
          <w:r w:rsidRPr="00B876BC">
            <w:rPr>
              <w:b/>
              <w:sz w:val="22"/>
            </w:rPr>
            <w:t>ASSESSMENT QUESTIONS</w:t>
          </w:r>
        </w:p>
      </w:tc>
      <w:tc>
        <w:tcPr>
          <w:tcW w:w="726" w:type="dxa"/>
          <w:tcBorders>
            <w:bottom w:val="nil"/>
          </w:tcBorders>
          <w:vAlign w:val="bottom"/>
        </w:tcPr>
        <w:p w:rsidR="00785186" w:rsidRPr="00DA0DF4" w:rsidRDefault="00785186" w:rsidP="00DA0DF4">
          <w:pPr>
            <w:pStyle w:val="Header"/>
            <w:framePr w:hSpace="187" w:wrap="auto" w:vAnchor="text" w:hAnchor="page" w:xAlign="center" w:y="15"/>
            <w:tabs>
              <w:tab w:val="clear" w:pos="4320"/>
              <w:tab w:val="clear" w:pos="8640"/>
            </w:tabs>
            <w:jc w:val="center"/>
            <w:rPr>
              <w:szCs w:val="24"/>
            </w:rPr>
          </w:pPr>
          <w:r w:rsidRPr="00DA0DF4">
            <w:rPr>
              <w:szCs w:val="24"/>
            </w:rPr>
            <w:t>YES</w:t>
          </w:r>
        </w:p>
      </w:tc>
      <w:tc>
        <w:tcPr>
          <w:tcW w:w="605" w:type="dxa"/>
          <w:tcBorders>
            <w:bottom w:val="nil"/>
          </w:tcBorders>
          <w:vAlign w:val="bottom"/>
        </w:tcPr>
        <w:p w:rsidR="00785186" w:rsidRPr="00DA0DF4" w:rsidRDefault="00785186" w:rsidP="00DA0DF4">
          <w:pPr>
            <w:pStyle w:val="Header"/>
            <w:framePr w:hSpace="187" w:wrap="auto" w:vAnchor="text" w:hAnchor="page" w:xAlign="center" w:y="15"/>
            <w:tabs>
              <w:tab w:val="clear" w:pos="4320"/>
              <w:tab w:val="clear" w:pos="8640"/>
            </w:tabs>
            <w:jc w:val="center"/>
            <w:rPr>
              <w:szCs w:val="24"/>
            </w:rPr>
          </w:pPr>
          <w:r w:rsidRPr="00DA0DF4">
            <w:rPr>
              <w:szCs w:val="24"/>
            </w:rPr>
            <w:t>NO</w:t>
          </w:r>
        </w:p>
      </w:tc>
      <w:tc>
        <w:tcPr>
          <w:tcW w:w="601" w:type="dxa"/>
          <w:tcBorders>
            <w:bottom w:val="nil"/>
          </w:tcBorders>
          <w:vAlign w:val="bottom"/>
        </w:tcPr>
        <w:p w:rsidR="00785186" w:rsidRPr="00DA0DF4" w:rsidRDefault="00785186" w:rsidP="00DA0DF4">
          <w:pPr>
            <w:pStyle w:val="Header"/>
            <w:framePr w:hSpace="187" w:wrap="auto" w:vAnchor="text" w:hAnchor="page" w:xAlign="center" w:y="15"/>
            <w:tabs>
              <w:tab w:val="clear" w:pos="4320"/>
              <w:tab w:val="clear" w:pos="8640"/>
            </w:tabs>
            <w:jc w:val="center"/>
            <w:rPr>
              <w:szCs w:val="24"/>
            </w:rPr>
          </w:pPr>
          <w:r w:rsidRPr="00DA0DF4">
            <w:rPr>
              <w:szCs w:val="24"/>
            </w:rPr>
            <w:t>N/A</w:t>
          </w:r>
        </w:p>
      </w:tc>
    </w:tr>
  </w:tbl>
  <w:p w:rsidR="00785186" w:rsidRDefault="00785186">
    <w:pPr>
      <w:pStyle w:val="Header"/>
      <w:rPr>
        <w:rFonts w:ascii="Univers" w:hAnsi="Univers"/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2E9" w:rsidRDefault="00C032E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A5744"/>
    <w:multiLevelType w:val="hybridMultilevel"/>
    <w:tmpl w:val="332C97C8"/>
    <w:lvl w:ilvl="0" w:tplc="51D4C5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937F97"/>
    <w:multiLevelType w:val="hybridMultilevel"/>
    <w:tmpl w:val="4484C850"/>
    <w:lvl w:ilvl="0" w:tplc="51D4C5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384794"/>
    <w:multiLevelType w:val="hybridMultilevel"/>
    <w:tmpl w:val="57109644"/>
    <w:lvl w:ilvl="0" w:tplc="2B16555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79220C"/>
    <w:multiLevelType w:val="singleLevel"/>
    <w:tmpl w:val="83526162"/>
    <w:lvl w:ilvl="0">
      <w:start w:val="1"/>
      <w:numFmt w:val="lowerLetter"/>
      <w:lvlText w:val="%1. "/>
      <w:lvlJc w:val="left"/>
      <w:pPr>
        <w:tabs>
          <w:tab w:val="num" w:pos="1080"/>
        </w:tabs>
        <w:ind w:left="1080" w:hanging="360"/>
      </w:pPr>
      <w:rPr>
        <w:b w:val="0"/>
        <w:i w:val="0"/>
        <w:sz w:val="20"/>
      </w:rPr>
    </w:lvl>
  </w:abstractNum>
  <w:abstractNum w:abstractNumId="4">
    <w:nsid w:val="0A70225C"/>
    <w:multiLevelType w:val="singleLevel"/>
    <w:tmpl w:val="83526162"/>
    <w:lvl w:ilvl="0">
      <w:start w:val="1"/>
      <w:numFmt w:val="lowerLetter"/>
      <w:lvlText w:val="%1. "/>
      <w:lvlJc w:val="left"/>
      <w:pPr>
        <w:tabs>
          <w:tab w:val="num" w:pos="1080"/>
        </w:tabs>
        <w:ind w:left="1080" w:hanging="360"/>
      </w:pPr>
      <w:rPr>
        <w:b w:val="0"/>
        <w:i w:val="0"/>
        <w:sz w:val="20"/>
      </w:rPr>
    </w:lvl>
  </w:abstractNum>
  <w:abstractNum w:abstractNumId="5">
    <w:nsid w:val="10E3766C"/>
    <w:multiLevelType w:val="singleLevel"/>
    <w:tmpl w:val="83526162"/>
    <w:lvl w:ilvl="0">
      <w:start w:val="1"/>
      <w:numFmt w:val="lowerLetter"/>
      <w:lvlText w:val="%1. "/>
      <w:lvlJc w:val="left"/>
      <w:pPr>
        <w:tabs>
          <w:tab w:val="num" w:pos="1080"/>
        </w:tabs>
        <w:ind w:left="1080" w:hanging="360"/>
      </w:pPr>
      <w:rPr>
        <w:b w:val="0"/>
        <w:i w:val="0"/>
        <w:sz w:val="20"/>
      </w:rPr>
    </w:lvl>
  </w:abstractNum>
  <w:abstractNum w:abstractNumId="6">
    <w:nsid w:val="13FC59B6"/>
    <w:multiLevelType w:val="hybridMultilevel"/>
    <w:tmpl w:val="BEA43820"/>
    <w:lvl w:ilvl="0" w:tplc="51D4C5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DE42AC"/>
    <w:multiLevelType w:val="singleLevel"/>
    <w:tmpl w:val="83526162"/>
    <w:lvl w:ilvl="0">
      <w:start w:val="1"/>
      <w:numFmt w:val="lowerLetter"/>
      <w:lvlText w:val="%1. "/>
      <w:lvlJc w:val="left"/>
      <w:pPr>
        <w:tabs>
          <w:tab w:val="num" w:pos="1080"/>
        </w:tabs>
        <w:ind w:left="1080" w:hanging="360"/>
      </w:pPr>
      <w:rPr>
        <w:b w:val="0"/>
        <w:i w:val="0"/>
        <w:sz w:val="20"/>
      </w:rPr>
    </w:lvl>
  </w:abstractNum>
  <w:abstractNum w:abstractNumId="8">
    <w:nsid w:val="18714BDD"/>
    <w:multiLevelType w:val="hybridMultilevel"/>
    <w:tmpl w:val="3D9E4830"/>
    <w:lvl w:ilvl="0" w:tplc="FD6E13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A486B6F"/>
    <w:multiLevelType w:val="singleLevel"/>
    <w:tmpl w:val="83526162"/>
    <w:lvl w:ilvl="0">
      <w:start w:val="1"/>
      <w:numFmt w:val="lowerLetter"/>
      <w:lvlText w:val="%1. "/>
      <w:lvlJc w:val="left"/>
      <w:pPr>
        <w:tabs>
          <w:tab w:val="num" w:pos="1080"/>
        </w:tabs>
        <w:ind w:left="1080" w:hanging="360"/>
      </w:pPr>
      <w:rPr>
        <w:b w:val="0"/>
        <w:i w:val="0"/>
        <w:sz w:val="20"/>
      </w:rPr>
    </w:lvl>
  </w:abstractNum>
  <w:abstractNum w:abstractNumId="10">
    <w:nsid w:val="1C947EE2"/>
    <w:multiLevelType w:val="hybridMultilevel"/>
    <w:tmpl w:val="E004A48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BA3D42"/>
    <w:multiLevelType w:val="hybridMultilevel"/>
    <w:tmpl w:val="8B5859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121482"/>
    <w:multiLevelType w:val="multilevel"/>
    <w:tmpl w:val="8AB60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C9284D"/>
    <w:multiLevelType w:val="hybridMultilevel"/>
    <w:tmpl w:val="B9FC86DC"/>
    <w:lvl w:ilvl="0" w:tplc="51D4C504">
      <w:start w:val="1"/>
      <w:numFmt w:val="bullet"/>
      <w:lvlText w:val="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>
    <w:nsid w:val="276212A9"/>
    <w:multiLevelType w:val="singleLevel"/>
    <w:tmpl w:val="83526162"/>
    <w:lvl w:ilvl="0">
      <w:start w:val="1"/>
      <w:numFmt w:val="lowerLetter"/>
      <w:lvlText w:val="%1. "/>
      <w:lvlJc w:val="left"/>
      <w:pPr>
        <w:tabs>
          <w:tab w:val="num" w:pos="1080"/>
        </w:tabs>
        <w:ind w:left="1080" w:hanging="360"/>
      </w:pPr>
      <w:rPr>
        <w:b w:val="0"/>
        <w:i w:val="0"/>
        <w:sz w:val="20"/>
      </w:rPr>
    </w:lvl>
  </w:abstractNum>
  <w:abstractNum w:abstractNumId="15">
    <w:nsid w:val="281C74F0"/>
    <w:multiLevelType w:val="hybridMultilevel"/>
    <w:tmpl w:val="C4D0F512"/>
    <w:lvl w:ilvl="0" w:tplc="51D4C5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9C3BD8"/>
    <w:multiLevelType w:val="hybridMultilevel"/>
    <w:tmpl w:val="FD3A624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2D20585F"/>
    <w:multiLevelType w:val="hybridMultilevel"/>
    <w:tmpl w:val="E75E83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4B42A7"/>
    <w:multiLevelType w:val="singleLevel"/>
    <w:tmpl w:val="83526162"/>
    <w:lvl w:ilvl="0">
      <w:start w:val="1"/>
      <w:numFmt w:val="lowerLetter"/>
      <w:lvlText w:val="%1. "/>
      <w:lvlJc w:val="left"/>
      <w:pPr>
        <w:tabs>
          <w:tab w:val="num" w:pos="1080"/>
        </w:tabs>
        <w:ind w:left="1080" w:hanging="360"/>
      </w:pPr>
      <w:rPr>
        <w:b w:val="0"/>
        <w:i w:val="0"/>
        <w:sz w:val="20"/>
      </w:rPr>
    </w:lvl>
  </w:abstractNum>
  <w:abstractNum w:abstractNumId="19">
    <w:nsid w:val="31140088"/>
    <w:multiLevelType w:val="hybridMultilevel"/>
    <w:tmpl w:val="32DC7586"/>
    <w:lvl w:ilvl="0" w:tplc="51D4C5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EF72FA"/>
    <w:multiLevelType w:val="hybridMultilevel"/>
    <w:tmpl w:val="41B05B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4C65A0"/>
    <w:multiLevelType w:val="singleLevel"/>
    <w:tmpl w:val="83526162"/>
    <w:lvl w:ilvl="0">
      <w:start w:val="1"/>
      <w:numFmt w:val="lowerLetter"/>
      <w:lvlText w:val="%1. "/>
      <w:lvlJc w:val="left"/>
      <w:pPr>
        <w:tabs>
          <w:tab w:val="num" w:pos="1080"/>
        </w:tabs>
        <w:ind w:left="1080" w:hanging="360"/>
      </w:pPr>
      <w:rPr>
        <w:b w:val="0"/>
        <w:i w:val="0"/>
        <w:sz w:val="20"/>
      </w:rPr>
    </w:lvl>
  </w:abstractNum>
  <w:abstractNum w:abstractNumId="22">
    <w:nsid w:val="3783566A"/>
    <w:multiLevelType w:val="hybridMultilevel"/>
    <w:tmpl w:val="746A7FA2"/>
    <w:lvl w:ilvl="0" w:tplc="51D4C5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725B89"/>
    <w:multiLevelType w:val="hybridMultilevel"/>
    <w:tmpl w:val="C3B46FDE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4396020A"/>
    <w:multiLevelType w:val="hybridMultilevel"/>
    <w:tmpl w:val="C4DE0286"/>
    <w:lvl w:ilvl="0" w:tplc="51D4C5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020BA8"/>
    <w:multiLevelType w:val="hybridMultilevel"/>
    <w:tmpl w:val="9FA647F6"/>
    <w:lvl w:ilvl="0" w:tplc="51D4C5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462A7C"/>
    <w:multiLevelType w:val="singleLevel"/>
    <w:tmpl w:val="8B40C140"/>
    <w:lvl w:ilvl="0">
      <w:start w:val="1"/>
      <w:numFmt w:val="lowerLetter"/>
      <w:lvlText w:val="%1. "/>
      <w:legacy w:legacy="1" w:legacySpace="0" w:legacyIndent="360"/>
      <w:lvlJc w:val="left"/>
      <w:pPr>
        <w:ind w:left="1080" w:hanging="360"/>
      </w:pPr>
      <w:rPr>
        <w:sz w:val="20"/>
      </w:rPr>
    </w:lvl>
  </w:abstractNum>
  <w:abstractNum w:abstractNumId="27">
    <w:nsid w:val="46E32835"/>
    <w:multiLevelType w:val="hybridMultilevel"/>
    <w:tmpl w:val="55F4F3D2"/>
    <w:lvl w:ilvl="0" w:tplc="51D4C5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9760B01"/>
    <w:multiLevelType w:val="hybridMultilevel"/>
    <w:tmpl w:val="398C0A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5A401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9DA7188"/>
    <w:multiLevelType w:val="hybridMultilevel"/>
    <w:tmpl w:val="EA6E3C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2B663A"/>
    <w:multiLevelType w:val="singleLevel"/>
    <w:tmpl w:val="83526162"/>
    <w:lvl w:ilvl="0">
      <w:start w:val="1"/>
      <w:numFmt w:val="lowerLetter"/>
      <w:lvlText w:val="%1. "/>
      <w:lvlJc w:val="left"/>
      <w:pPr>
        <w:tabs>
          <w:tab w:val="num" w:pos="1080"/>
        </w:tabs>
        <w:ind w:left="1080" w:hanging="360"/>
      </w:pPr>
      <w:rPr>
        <w:b w:val="0"/>
        <w:i w:val="0"/>
        <w:sz w:val="20"/>
      </w:rPr>
    </w:lvl>
  </w:abstractNum>
  <w:abstractNum w:abstractNumId="31">
    <w:nsid w:val="5BCB36C6"/>
    <w:multiLevelType w:val="hybridMultilevel"/>
    <w:tmpl w:val="25EE7D04"/>
    <w:lvl w:ilvl="0" w:tplc="51D4C5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061597"/>
    <w:multiLevelType w:val="hybridMultilevel"/>
    <w:tmpl w:val="DF8CB9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2C4F33"/>
    <w:multiLevelType w:val="hybridMultilevel"/>
    <w:tmpl w:val="03F42AF4"/>
    <w:lvl w:ilvl="0" w:tplc="51D4C5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4C156B"/>
    <w:multiLevelType w:val="hybridMultilevel"/>
    <w:tmpl w:val="B136D2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806320"/>
    <w:multiLevelType w:val="hybridMultilevel"/>
    <w:tmpl w:val="FC669782"/>
    <w:lvl w:ilvl="0" w:tplc="51D4C5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ED11DA"/>
    <w:multiLevelType w:val="singleLevel"/>
    <w:tmpl w:val="83526162"/>
    <w:lvl w:ilvl="0">
      <w:start w:val="1"/>
      <w:numFmt w:val="lowerLetter"/>
      <w:lvlText w:val="%1. "/>
      <w:lvlJc w:val="left"/>
      <w:pPr>
        <w:tabs>
          <w:tab w:val="num" w:pos="1080"/>
        </w:tabs>
        <w:ind w:left="1080" w:hanging="360"/>
      </w:pPr>
      <w:rPr>
        <w:b w:val="0"/>
        <w:i w:val="0"/>
        <w:sz w:val="20"/>
      </w:rPr>
    </w:lvl>
  </w:abstractNum>
  <w:abstractNum w:abstractNumId="37">
    <w:nsid w:val="65F658D2"/>
    <w:multiLevelType w:val="hybridMultilevel"/>
    <w:tmpl w:val="6CFC7F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5B2A0F"/>
    <w:multiLevelType w:val="singleLevel"/>
    <w:tmpl w:val="8B40C140"/>
    <w:lvl w:ilvl="0">
      <w:start w:val="1"/>
      <w:numFmt w:val="lowerLetter"/>
      <w:lvlText w:val="%1. "/>
      <w:legacy w:legacy="1" w:legacySpace="0" w:legacyIndent="360"/>
      <w:lvlJc w:val="left"/>
      <w:pPr>
        <w:ind w:left="1080" w:hanging="360"/>
      </w:pPr>
      <w:rPr>
        <w:sz w:val="20"/>
      </w:rPr>
    </w:lvl>
  </w:abstractNum>
  <w:abstractNum w:abstractNumId="39">
    <w:nsid w:val="714234DC"/>
    <w:multiLevelType w:val="hybridMultilevel"/>
    <w:tmpl w:val="21A4FFE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832DC5"/>
    <w:multiLevelType w:val="hybridMultilevel"/>
    <w:tmpl w:val="4B6A9C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301509"/>
    <w:multiLevelType w:val="hybridMultilevel"/>
    <w:tmpl w:val="37623A0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B423B5"/>
    <w:multiLevelType w:val="hybridMultilevel"/>
    <w:tmpl w:val="05E0CF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9BE31C3"/>
    <w:multiLevelType w:val="hybridMultilevel"/>
    <w:tmpl w:val="8B48F1BE"/>
    <w:lvl w:ilvl="0" w:tplc="51D4C50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A84BC4"/>
    <w:multiLevelType w:val="hybridMultilevel"/>
    <w:tmpl w:val="B23E9C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3C7236"/>
    <w:multiLevelType w:val="singleLevel"/>
    <w:tmpl w:val="8B40C140"/>
    <w:lvl w:ilvl="0">
      <w:start w:val="1"/>
      <w:numFmt w:val="lowerLetter"/>
      <w:lvlText w:val="%1. "/>
      <w:legacy w:legacy="1" w:legacySpace="0" w:legacyIndent="360"/>
      <w:lvlJc w:val="left"/>
      <w:pPr>
        <w:ind w:left="1080" w:hanging="360"/>
      </w:pPr>
      <w:rPr>
        <w:sz w:val="20"/>
      </w:rPr>
    </w:lvl>
  </w:abstractNum>
  <w:num w:numId="1">
    <w:abstractNumId w:val="12"/>
  </w:num>
  <w:num w:numId="2">
    <w:abstractNumId w:val="14"/>
    <w:lvlOverride w:ilvl="0">
      <w:startOverride w:val="1"/>
    </w:lvlOverride>
  </w:num>
  <w:num w:numId="3">
    <w:abstractNumId w:val="7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36"/>
    <w:lvlOverride w:ilvl="0">
      <w:startOverride w:val="1"/>
    </w:lvlOverride>
  </w:num>
  <w:num w:numId="6">
    <w:abstractNumId w:val="38"/>
    <w:lvlOverride w:ilvl="0">
      <w:startOverride w:val="1"/>
    </w:lvlOverride>
  </w:num>
  <w:num w:numId="7">
    <w:abstractNumId w:val="38"/>
    <w:lvlOverride w:ilvl="0">
      <w:lvl w:ilvl="0">
        <w:start w:val="1"/>
        <w:numFmt w:val="lowerLetter"/>
        <w:lvlText w:val="%1. "/>
        <w:legacy w:legacy="1" w:legacySpace="0" w:legacyIndent="360"/>
        <w:lvlJc w:val="left"/>
        <w:pPr>
          <w:ind w:left="1080" w:hanging="360"/>
        </w:pPr>
        <w:rPr>
          <w:sz w:val="20"/>
        </w:rPr>
      </w:lvl>
    </w:lvlOverride>
  </w:num>
  <w:num w:numId="8">
    <w:abstractNumId w:val="45"/>
    <w:lvlOverride w:ilvl="0">
      <w:startOverride w:val="1"/>
    </w:lvlOverride>
  </w:num>
  <w:num w:numId="9">
    <w:abstractNumId w:val="45"/>
    <w:lvlOverride w:ilvl="0">
      <w:lvl w:ilvl="0">
        <w:start w:val="1"/>
        <w:numFmt w:val="lowerLetter"/>
        <w:lvlText w:val="%1. "/>
        <w:legacy w:legacy="1" w:legacySpace="0" w:legacyIndent="360"/>
        <w:lvlJc w:val="left"/>
        <w:pPr>
          <w:ind w:left="1080" w:hanging="360"/>
        </w:pPr>
        <w:rPr>
          <w:sz w:val="20"/>
        </w:rPr>
      </w:lvl>
    </w:lvlOverride>
  </w:num>
  <w:num w:numId="10">
    <w:abstractNumId w:val="26"/>
    <w:lvlOverride w:ilvl="0">
      <w:startOverride w:val="1"/>
    </w:lvlOverride>
  </w:num>
  <w:num w:numId="11">
    <w:abstractNumId w:val="26"/>
    <w:lvlOverride w:ilvl="0">
      <w:lvl w:ilvl="0">
        <w:start w:val="1"/>
        <w:numFmt w:val="lowerLetter"/>
        <w:lvlText w:val="%1. "/>
        <w:legacy w:legacy="1" w:legacySpace="0" w:legacyIndent="360"/>
        <w:lvlJc w:val="left"/>
        <w:pPr>
          <w:tabs>
            <w:tab w:val="num" w:pos="1080"/>
          </w:tabs>
          <w:ind w:left="1080" w:hanging="360"/>
        </w:pPr>
        <w:rPr>
          <w:b w:val="0"/>
          <w:i w:val="0"/>
          <w:sz w:val="20"/>
        </w:rPr>
      </w:lvl>
    </w:lvlOverride>
  </w:num>
  <w:num w:numId="12">
    <w:abstractNumId w:val="3"/>
    <w:lvlOverride w:ilvl="0">
      <w:startOverride w:val="1"/>
    </w:lvlOverride>
  </w:num>
  <w:num w:numId="13">
    <w:abstractNumId w:val="30"/>
    <w:lvlOverride w:ilvl="0">
      <w:startOverride w:val="1"/>
    </w:lvlOverride>
  </w:num>
  <w:num w:numId="14">
    <w:abstractNumId w:val="16"/>
  </w:num>
  <w:num w:numId="15">
    <w:abstractNumId w:val="23"/>
  </w:num>
  <w:num w:numId="16">
    <w:abstractNumId w:val="11"/>
  </w:num>
  <w:num w:numId="17">
    <w:abstractNumId w:val="9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21"/>
    <w:lvlOverride w:ilvl="0">
      <w:startOverride w:val="1"/>
    </w:lvlOverride>
  </w:num>
  <w:num w:numId="20">
    <w:abstractNumId w:val="18"/>
    <w:lvlOverride w:ilvl="0">
      <w:startOverride w:val="1"/>
    </w:lvlOverride>
  </w:num>
  <w:num w:numId="21">
    <w:abstractNumId w:val="28"/>
  </w:num>
  <w:num w:numId="22">
    <w:abstractNumId w:val="15"/>
  </w:num>
  <w:num w:numId="23">
    <w:abstractNumId w:val="25"/>
  </w:num>
  <w:num w:numId="24">
    <w:abstractNumId w:val="1"/>
  </w:num>
  <w:num w:numId="25">
    <w:abstractNumId w:val="6"/>
  </w:num>
  <w:num w:numId="26">
    <w:abstractNumId w:val="22"/>
  </w:num>
  <w:num w:numId="27">
    <w:abstractNumId w:val="27"/>
  </w:num>
  <w:num w:numId="28">
    <w:abstractNumId w:val="24"/>
  </w:num>
  <w:num w:numId="29">
    <w:abstractNumId w:val="2"/>
  </w:num>
  <w:num w:numId="30">
    <w:abstractNumId w:val="19"/>
  </w:num>
  <w:num w:numId="31">
    <w:abstractNumId w:val="0"/>
  </w:num>
  <w:num w:numId="32">
    <w:abstractNumId w:val="31"/>
  </w:num>
  <w:num w:numId="33">
    <w:abstractNumId w:val="43"/>
  </w:num>
  <w:num w:numId="34">
    <w:abstractNumId w:val="35"/>
  </w:num>
  <w:num w:numId="35">
    <w:abstractNumId w:val="13"/>
  </w:num>
  <w:num w:numId="36">
    <w:abstractNumId w:val="33"/>
  </w:num>
  <w:num w:numId="37">
    <w:abstractNumId w:val="37"/>
  </w:num>
  <w:num w:numId="38">
    <w:abstractNumId w:val="39"/>
  </w:num>
  <w:num w:numId="39">
    <w:abstractNumId w:val="29"/>
  </w:num>
  <w:num w:numId="40">
    <w:abstractNumId w:val="10"/>
  </w:num>
  <w:num w:numId="41">
    <w:abstractNumId w:val="40"/>
  </w:num>
  <w:num w:numId="42">
    <w:abstractNumId w:val="20"/>
  </w:num>
  <w:num w:numId="43">
    <w:abstractNumId w:val="41"/>
  </w:num>
  <w:num w:numId="44">
    <w:abstractNumId w:val="34"/>
  </w:num>
  <w:num w:numId="45">
    <w:abstractNumId w:val="17"/>
  </w:num>
  <w:num w:numId="46">
    <w:abstractNumId w:val="32"/>
  </w:num>
  <w:num w:numId="47">
    <w:abstractNumId w:val="8"/>
  </w:num>
  <w:num w:numId="48">
    <w:abstractNumId w:val="44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5267"/>
    <w:rsid w:val="00006179"/>
    <w:rsid w:val="00010344"/>
    <w:rsid w:val="00011C43"/>
    <w:rsid w:val="00017333"/>
    <w:rsid w:val="00021B0D"/>
    <w:rsid w:val="00041B33"/>
    <w:rsid w:val="00043D40"/>
    <w:rsid w:val="00045C08"/>
    <w:rsid w:val="00050D73"/>
    <w:rsid w:val="00063377"/>
    <w:rsid w:val="00063F9D"/>
    <w:rsid w:val="00065BAA"/>
    <w:rsid w:val="00082225"/>
    <w:rsid w:val="000F2170"/>
    <w:rsid w:val="0014106F"/>
    <w:rsid w:val="00141B9F"/>
    <w:rsid w:val="00151F50"/>
    <w:rsid w:val="0016385F"/>
    <w:rsid w:val="00184BB2"/>
    <w:rsid w:val="001B7834"/>
    <w:rsid w:val="001C59EA"/>
    <w:rsid w:val="0020434B"/>
    <w:rsid w:val="00215D3E"/>
    <w:rsid w:val="0029445A"/>
    <w:rsid w:val="002A0A71"/>
    <w:rsid w:val="002C4DB1"/>
    <w:rsid w:val="002D0EC4"/>
    <w:rsid w:val="002E7083"/>
    <w:rsid w:val="00315307"/>
    <w:rsid w:val="00315988"/>
    <w:rsid w:val="0035619B"/>
    <w:rsid w:val="00360A31"/>
    <w:rsid w:val="00364D53"/>
    <w:rsid w:val="0038633F"/>
    <w:rsid w:val="00392EFF"/>
    <w:rsid w:val="003A489A"/>
    <w:rsid w:val="003A4E92"/>
    <w:rsid w:val="003A4F86"/>
    <w:rsid w:val="003C0CAE"/>
    <w:rsid w:val="003D7148"/>
    <w:rsid w:val="003E5267"/>
    <w:rsid w:val="00404C3D"/>
    <w:rsid w:val="00406595"/>
    <w:rsid w:val="00413527"/>
    <w:rsid w:val="00431403"/>
    <w:rsid w:val="00443FAF"/>
    <w:rsid w:val="00467321"/>
    <w:rsid w:val="0046769B"/>
    <w:rsid w:val="0047260E"/>
    <w:rsid w:val="00497453"/>
    <w:rsid w:val="004A3285"/>
    <w:rsid w:val="004A7EAC"/>
    <w:rsid w:val="004E75B7"/>
    <w:rsid w:val="00525F2E"/>
    <w:rsid w:val="00526182"/>
    <w:rsid w:val="00532F26"/>
    <w:rsid w:val="00547BEB"/>
    <w:rsid w:val="00577801"/>
    <w:rsid w:val="00583FB3"/>
    <w:rsid w:val="005840B6"/>
    <w:rsid w:val="00590AAA"/>
    <w:rsid w:val="00591765"/>
    <w:rsid w:val="005D7F10"/>
    <w:rsid w:val="00650E65"/>
    <w:rsid w:val="0067002D"/>
    <w:rsid w:val="00691699"/>
    <w:rsid w:val="006A5D27"/>
    <w:rsid w:val="006C2958"/>
    <w:rsid w:val="00722A7F"/>
    <w:rsid w:val="007418C0"/>
    <w:rsid w:val="00752FBD"/>
    <w:rsid w:val="00785186"/>
    <w:rsid w:val="007B45B9"/>
    <w:rsid w:val="00800810"/>
    <w:rsid w:val="00800AFA"/>
    <w:rsid w:val="00821E95"/>
    <w:rsid w:val="00832005"/>
    <w:rsid w:val="008544FF"/>
    <w:rsid w:val="00864D69"/>
    <w:rsid w:val="00876081"/>
    <w:rsid w:val="00891748"/>
    <w:rsid w:val="00897D6B"/>
    <w:rsid w:val="008A652A"/>
    <w:rsid w:val="008C590B"/>
    <w:rsid w:val="008C756D"/>
    <w:rsid w:val="008E150D"/>
    <w:rsid w:val="009250BD"/>
    <w:rsid w:val="00992DB0"/>
    <w:rsid w:val="009D2321"/>
    <w:rsid w:val="00A01B84"/>
    <w:rsid w:val="00A01B93"/>
    <w:rsid w:val="00A0258B"/>
    <w:rsid w:val="00A12CBA"/>
    <w:rsid w:val="00A300D5"/>
    <w:rsid w:val="00A41867"/>
    <w:rsid w:val="00A550C1"/>
    <w:rsid w:val="00A7086C"/>
    <w:rsid w:val="00AA7450"/>
    <w:rsid w:val="00AB34BF"/>
    <w:rsid w:val="00AC116A"/>
    <w:rsid w:val="00AF1D99"/>
    <w:rsid w:val="00B26D69"/>
    <w:rsid w:val="00B37B89"/>
    <w:rsid w:val="00B65E14"/>
    <w:rsid w:val="00B6719A"/>
    <w:rsid w:val="00B83864"/>
    <w:rsid w:val="00B86805"/>
    <w:rsid w:val="00B876BC"/>
    <w:rsid w:val="00B91300"/>
    <w:rsid w:val="00B943EB"/>
    <w:rsid w:val="00BB7213"/>
    <w:rsid w:val="00BF57E1"/>
    <w:rsid w:val="00C032E9"/>
    <w:rsid w:val="00C32614"/>
    <w:rsid w:val="00C45985"/>
    <w:rsid w:val="00C45AEF"/>
    <w:rsid w:val="00C65D51"/>
    <w:rsid w:val="00C90E19"/>
    <w:rsid w:val="00C940E3"/>
    <w:rsid w:val="00CB04B8"/>
    <w:rsid w:val="00CE503F"/>
    <w:rsid w:val="00CF1D4C"/>
    <w:rsid w:val="00CF3E14"/>
    <w:rsid w:val="00CF4336"/>
    <w:rsid w:val="00D00889"/>
    <w:rsid w:val="00D435DD"/>
    <w:rsid w:val="00D86662"/>
    <w:rsid w:val="00DA0DF4"/>
    <w:rsid w:val="00DA5E41"/>
    <w:rsid w:val="00DE649C"/>
    <w:rsid w:val="00DF02D0"/>
    <w:rsid w:val="00E972FB"/>
    <w:rsid w:val="00EE366C"/>
    <w:rsid w:val="00EE3C65"/>
    <w:rsid w:val="00EE5AD9"/>
    <w:rsid w:val="00F10038"/>
    <w:rsid w:val="00F3470D"/>
    <w:rsid w:val="00F37D39"/>
    <w:rsid w:val="00F47559"/>
    <w:rsid w:val="00F779D9"/>
    <w:rsid w:val="00F91A15"/>
    <w:rsid w:val="00FA3AA3"/>
    <w:rsid w:val="00FD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E14"/>
    <w:rPr>
      <w:sz w:val="24"/>
    </w:rPr>
  </w:style>
  <w:style w:type="paragraph" w:styleId="Heading1">
    <w:name w:val="heading 1"/>
    <w:basedOn w:val="Normal"/>
    <w:next w:val="Normal"/>
    <w:qFormat/>
    <w:rsid w:val="00CF3E14"/>
    <w:pPr>
      <w:keepNext/>
      <w:ind w:right="295"/>
      <w:outlineLvl w:val="0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3E1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F3E1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F3E14"/>
  </w:style>
  <w:style w:type="paragraph" w:styleId="BodyText">
    <w:name w:val="Body Text"/>
    <w:basedOn w:val="Normal"/>
    <w:rsid w:val="00CF3E14"/>
    <w:pPr>
      <w:ind w:right="25"/>
    </w:pPr>
  </w:style>
  <w:style w:type="paragraph" w:styleId="BodyText2">
    <w:name w:val="Body Text 2"/>
    <w:basedOn w:val="Normal"/>
    <w:rsid w:val="00CF3E14"/>
    <w:pPr>
      <w:ind w:right="295"/>
    </w:pPr>
  </w:style>
  <w:style w:type="paragraph" w:styleId="NoSpacing">
    <w:name w:val="No Spacing"/>
    <w:uiPriority w:val="1"/>
    <w:qFormat/>
    <w:rsid w:val="00364D53"/>
    <w:rPr>
      <w:rFonts w:asciiTheme="minorHAnsi" w:eastAsiaTheme="minorHAnsi" w:hAnsiTheme="minorHAnsi" w:cstheme="min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364D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A3AA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E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E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publicecodes.cyberregs.com/icc/boca/nfpc/1999/icc_boca_nfpc_1999_13_sec005.htm?bu2=undefined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osha.gov/pls/oshaweb/owadisp.show_document?p_table=STANDARDS&amp;p_id=9776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www.osha.gov/pls/oshaweb/owadisp.show_document?p_table=STANDARDS&amp;p_id=977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osha.gov/pls/oshaweb/owadisp.show_document?p_table=STANDARDS&amp;p_id=9774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fpa.org/" TargetMode="External"/><Relationship Id="rId1" Type="http://schemas.openxmlformats.org/officeDocument/2006/relationships/hyperlink" Target="http://www.iccsafe.org/Pages/default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2AFF0-E1DF-4EE3-BCA8-814471D44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4</Pages>
  <Words>1044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37 TRG Self Inspection Checklist</vt:lpstr>
    </vt:vector>
  </TitlesOfParts>
  <Manager>37 TRG/DOV</Manager>
  <Company>USAF</Company>
  <LinksUpToDate>false</LinksUpToDate>
  <CharactersWithSpaces>6982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Self Inspection Checklist</dc:title>
  <dc:subject>Facilities Management #12L</dc:subject>
  <dc:creator>Dave</dc:creator>
  <cp:lastModifiedBy>Schuller, David R</cp:lastModifiedBy>
  <cp:revision>11</cp:revision>
  <cp:lastPrinted>2014-08-21T17:53:00Z</cp:lastPrinted>
  <dcterms:created xsi:type="dcterms:W3CDTF">2014-09-09T13:00:00Z</dcterms:created>
  <dcterms:modified xsi:type="dcterms:W3CDTF">2014-11-06T14:37:00Z</dcterms:modified>
</cp:coreProperties>
</file>